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459F0" w14:textId="18D33575" w:rsidR="003342BD" w:rsidRPr="00DC4239" w:rsidRDefault="00DE6D7E" w:rsidP="00096B74">
      <w:pPr>
        <w:jc w:val="right"/>
      </w:pPr>
      <w:r>
        <w:rPr>
          <w:i/>
          <w:noProof/>
          <w:lang w:bidi="ar-SA"/>
        </w:rPr>
        <mc:AlternateContent>
          <mc:Choice Requires="wps">
            <w:drawing>
              <wp:anchor distT="0" distB="0" distL="114300" distR="114300" simplePos="0" relativeHeight="251660288" behindDoc="1" locked="0" layoutInCell="1" allowOverlap="1" wp14:anchorId="1C91BAA4" wp14:editId="04FFE0E0">
                <wp:simplePos x="0" y="0"/>
                <wp:positionH relativeFrom="column">
                  <wp:posOffset>-883000</wp:posOffset>
                </wp:positionH>
                <wp:positionV relativeFrom="paragraph">
                  <wp:posOffset>145415</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B24460" w14:textId="093F59D2" w:rsidR="00C80844" w:rsidRPr="007A2237" w:rsidRDefault="00C80844" w:rsidP="007A223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xmlns:o="urn:schemas-microsoft-com:office:office" xmlns:w14="http://schemas.microsoft.com/office/word/2010/wordml" xmlns:v="urn:schemas-microsoft-com:vml" w14:anchorId="1C91BAA4" id="Rectangle 19" o:spid="_x0000_s1026" style="position:absolute;left:0;text-align:left;margin-left:-69.55pt;margin-top:11.45pt;width:599.45pt;height:737.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" fillcolor="#8594c5" stroked="f">
                <v:textbox>
                  <w:txbxContent>
                    <w:p w14:paraId="21B24460" w14:textId="093F59D2" w:rsidR="00C80844" w:rsidRPr="007A2237" w:rsidRDefault="00C80844" w:rsidP="007A2237">
                      <w:pPr>
                        <w:rPr/>
                      </w:pPr>
                    </w:p>
                  </w:txbxContent>
                </v:textbox>
              </v:rect>
            </w:pict>
          </mc:Fallback>
        </mc:AlternateContent>
      </w:r>
      <w:r>
        <w:rPr>
          <w:i/>
          <w:noProof/>
          <w:lang w:bidi="ar-SA"/>
        </w:rPr>
        <mc:AlternateContent>
          <mc:Choice Requires="wps">
            <w:drawing>
              <wp:anchor distT="0" distB="0" distL="114300" distR="114300" simplePos="0" relativeHeight="251664384" behindDoc="0" locked="0" layoutInCell="0" allowOverlap="1" wp14:anchorId="7D14DEC9" wp14:editId="79A22732">
                <wp:simplePos x="0" y="0"/>
                <wp:positionH relativeFrom="column">
                  <wp:posOffset>1685290</wp:posOffset>
                </wp:positionH>
                <wp:positionV relativeFrom="paragraph">
                  <wp:posOffset>1646555</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0FCE11F0" w14:textId="1C6050D6" w:rsidR="00C80844" w:rsidRPr="009A54F3" w:rsidRDefault="009A54F3" w:rsidP="006D6D5C">
                            <w:pPr>
                              <w:jc w:val="center"/>
                              <w:rPr>
                                <w:rFonts w:ascii="Showcard Gothic" w:hAnsi="Showcard Gothic"/>
                                <w:i/>
                                <w:color w:val="FF0000"/>
                                <w:sz w:val="28"/>
                                <w:szCs w:val="28"/>
                              </w:rPr>
                            </w:pPr>
                            <w:r>
                              <w:rPr>
                                <w:rFonts w:ascii="Showcard Gothic" w:hAnsi="Showcard Gothic"/>
                                <w:color w:val="FF0000"/>
                                <w:sz w:val="28"/>
                              </w:rPr>
                              <w:t>Genehmigt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xmlns:o="urn:schemas-microsoft-com:office:office" xmlns:w14="http://schemas.microsoft.com/office/word/2010/wordml" xmlns:v="urn:schemas-microsoft-com:vml" w14:anchorId="7D14DEC9" id="_x0000_t202" coordsize="21600,21600" o:spt="202" path="m,l,21600r21600,l21600,xe">
                <v:stroke joinstyle="miter"/>
                <v:path gradientshapeok="t" o:connecttype="rect"/>
              </v:shapetype>
              <v:shape xmlns:o="urn:schemas-microsoft-com:office:office" xmlns:v="urn:schemas-microsoft-com:vml" id="Text Box 18" o:spid="_x0000_s1027" type="#_x0000_t202" style="position:absolute;left:0;text-align:left;margin-left:132.7pt;margin-top:129.65pt;width:213.3pt;height:3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" o:allowincell="f" fillcolor="window" strokecolor="#c0504d" strokeweight="4.25pt">
                <v:stroke linestyle="thinThin"/>
                <v:textbox>
                  <w:txbxContent>
                    <w:p xmlns:w14="http://schemas.microsoft.com/office/word/2010/wordml" w14:paraId="0FCE11F0" w14:textId="1C6050D6" w:rsidR="00C80844" w:rsidRPr="009A54F3" w:rsidRDefault="009A54F3" w:rsidP="006D6D5C">
                      <w:pPr>
                        <w:jc w:val="center"/>
                        <w:rPr>
                          <w:rFonts w:ascii="Showcard Gothic" w:hAnsi="Showcard Gothic"/>
                          <w:i/>
                          <w:color w:val="FF0000"/>
                          <w:sz w:val="28"/>
                          <w:szCs w:val="28"/>
                        </w:rPr>
                      </w:pPr>
                      <w:r>
                        <w:rPr>
                          <w:rFonts w:ascii="Showcard Gothic" w:hAnsi="Showcard Gothic"/>
                          <w:color w:val="FF0000"/>
                          <w:sz w:val="28"/>
                        </w:rPr>
                        <w:t>Genehmigt</w:t>
                      </w:r>
                    </w:p>
                  </w:txbxContent>
                </v:textbox>
              </v:shape>
            </w:pict>
          </mc:Fallback>
        </mc:AlternateContent>
      </w:r>
      <w:r>
        <w:rPr>
          <w:i/>
          <w:noProof/>
          <w:lang w:bidi="ar-SA"/>
        </w:rPr>
        <w:drawing>
          <wp:anchor distT="0" distB="0" distL="114300" distR="114300" simplePos="0" relativeHeight="251663360" behindDoc="0" locked="0" layoutInCell="1" allowOverlap="1" wp14:anchorId="23D8C5DF" wp14:editId="75A5EDD6">
            <wp:simplePos x="0" y="0"/>
            <wp:positionH relativeFrom="column">
              <wp:posOffset>2074545</wp:posOffset>
            </wp:positionH>
            <wp:positionV relativeFrom="paragraph">
              <wp:posOffset>-877570</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Pr>
          <w:i/>
          <w:noProof/>
          <w:lang w:bidi="ar-SA"/>
        </w:rPr>
        <w:drawing>
          <wp:anchor distT="0" distB="0" distL="114300" distR="114300" simplePos="0" relativeHeight="251662336" behindDoc="0" locked="0" layoutInCell="1" allowOverlap="1" wp14:anchorId="387F4543" wp14:editId="096EAB15">
            <wp:simplePos x="0" y="0"/>
            <wp:positionH relativeFrom="column">
              <wp:posOffset>2447925</wp:posOffset>
            </wp:positionH>
            <wp:positionV relativeFrom="paragraph">
              <wp:posOffset>9149080</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p>
    <w:p w14:paraId="326459F1" w14:textId="77777777" w:rsidR="00096B74" w:rsidRPr="00DC4239" w:rsidRDefault="00096B74" w:rsidP="00A1541D">
      <w:pPr>
        <w:spacing w:line="240" w:lineRule="auto"/>
        <w:jc w:val="both"/>
      </w:pPr>
    </w:p>
    <w:p w14:paraId="326459F2" w14:textId="77777777" w:rsidR="00096B74" w:rsidRPr="00DC4239" w:rsidRDefault="00096B74" w:rsidP="00A1541D">
      <w:pPr>
        <w:spacing w:line="240" w:lineRule="auto"/>
        <w:jc w:val="both"/>
        <w:rPr>
          <w:i/>
        </w:rPr>
      </w:pPr>
    </w:p>
    <w:p w14:paraId="326459F3" w14:textId="21619A0C" w:rsidR="00F677E3" w:rsidRPr="00DC4239" w:rsidRDefault="00F677E3" w:rsidP="00A1541D">
      <w:pPr>
        <w:spacing w:line="240" w:lineRule="auto"/>
        <w:jc w:val="both"/>
        <w:rPr>
          <w:i/>
        </w:rPr>
      </w:pPr>
    </w:p>
    <w:p w14:paraId="326459F4" w14:textId="77777777" w:rsidR="00F677E3" w:rsidRPr="00DC4239" w:rsidRDefault="00F677E3" w:rsidP="00A1541D">
      <w:pPr>
        <w:spacing w:line="240" w:lineRule="auto"/>
        <w:jc w:val="both"/>
        <w:rPr>
          <w:i/>
        </w:rPr>
      </w:pPr>
    </w:p>
    <w:p w14:paraId="326459F5" w14:textId="77777777" w:rsidR="00F677E3" w:rsidRPr="00DC4239" w:rsidRDefault="00F677E3" w:rsidP="00A1541D">
      <w:pPr>
        <w:spacing w:line="240" w:lineRule="auto"/>
        <w:jc w:val="both"/>
        <w:rPr>
          <w:i/>
        </w:rPr>
      </w:pPr>
    </w:p>
    <w:p w14:paraId="326459F6" w14:textId="77777777" w:rsidR="00F677E3" w:rsidRDefault="00F677E3" w:rsidP="00AB1EF0">
      <w:pPr>
        <w:rPr>
          <w:rStyle w:val="c71"/>
          <w:rFonts w:eastAsia="Times New Roman"/>
          <w:b w:val="0"/>
          <w:bCs w:val="0"/>
        </w:rPr>
      </w:pPr>
    </w:p>
    <w:p w14:paraId="3AC0B62A" w14:textId="79B69986" w:rsidR="00A600D9" w:rsidRPr="006D6D5C" w:rsidRDefault="00DE6D7E" w:rsidP="00A600D9">
      <w:pPr>
        <w:jc w:val="center"/>
        <w:rPr>
          <w:rStyle w:val="c71"/>
          <w:rFonts w:eastAsia="Times New Roman"/>
          <w:color w:val="FFFFFF" w:themeColor="background1"/>
        </w:rPr>
      </w:pPr>
      <w:r>
        <w:rPr>
          <w:i/>
          <w:noProof/>
          <w:lang w:bidi="ar-SA"/>
        </w:rPr>
        <w:drawing>
          <wp:anchor distT="0" distB="0" distL="114300" distR="114300" simplePos="0" relativeHeight="251661312" behindDoc="1" locked="0" layoutInCell="1" allowOverlap="1" wp14:anchorId="4C732DA7" wp14:editId="6D2CA994">
            <wp:simplePos x="0" y="0"/>
            <wp:positionH relativeFrom="margin">
              <wp:posOffset>-881380</wp:posOffset>
            </wp:positionH>
            <wp:positionV relativeFrom="margin">
              <wp:posOffset>2508250</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r>
        <w:rPr>
          <w:rStyle w:val="c71"/>
          <w:color w:val="FFFFFF" w:themeColor="background1"/>
        </w:rPr>
        <w:t>Internationaler Prozessleitfaden</w:t>
      </w:r>
    </w:p>
    <w:p w14:paraId="28262091" w14:textId="168ABE51" w:rsidR="00EE0F80" w:rsidRPr="006D6D5C" w:rsidRDefault="00EE0F80" w:rsidP="00EE0F80">
      <w:pPr>
        <w:jc w:val="center"/>
        <w:rPr>
          <w:rStyle w:val="c101"/>
          <w:rFonts w:asciiTheme="minorHAnsi" w:hAnsiTheme="minorHAnsi"/>
          <w:bCs w:val="0"/>
          <w:color w:val="FFFFFF" w:themeColor="background1"/>
          <w:sz w:val="22"/>
          <w:szCs w:val="22"/>
        </w:rPr>
      </w:pPr>
      <w:r>
        <w:rPr>
          <w:rStyle w:val="c71"/>
          <w:b w:val="0"/>
          <w:color w:val="FFFFFF" w:themeColor="background1"/>
        </w:rPr>
        <w:t>Krankheit</w:t>
      </w:r>
    </w:p>
    <w:p w14:paraId="5F7D5B98" w14:textId="70B9168A" w:rsidR="007A2237" w:rsidRDefault="004978A3" w:rsidP="0044080A">
      <w:pPr>
        <w:spacing w:line="360" w:lineRule="auto"/>
        <w:jc w:val="center"/>
        <w:rPr>
          <w:rStyle w:val="c101"/>
          <w:rFonts w:eastAsia="Times New Roman"/>
          <w:b w:val="0"/>
          <w:bCs w:val="0"/>
          <w:color w:val="FFFFFF" w:themeColor="background1"/>
        </w:rPr>
      </w:pPr>
      <w:r>
        <w:rPr>
          <w:rStyle w:val="c101"/>
          <w:color w:val="FFFFFF" w:themeColor="background1"/>
        </w:rPr>
        <w:t>S_BUC_18</w:t>
      </w:r>
      <w:r>
        <w:rPr>
          <w:rStyle w:val="c101"/>
          <w:b w:val="0"/>
          <w:color w:val="FFFFFF" w:themeColor="background1"/>
        </w:rPr>
        <w:t xml:space="preserve"> – Beantragung einer Anspruchsbescheinigung für ehemalige Grenzgänger/innen</w:t>
      </w:r>
    </w:p>
    <w:p w14:paraId="672FB24E" w14:textId="77777777" w:rsidR="007A2237" w:rsidRDefault="007A2237" w:rsidP="007A2237">
      <w:pPr>
        <w:spacing w:line="360" w:lineRule="auto"/>
        <w:rPr>
          <w:rStyle w:val="c101"/>
          <w:rFonts w:eastAsia="Times New Roman"/>
          <w:b w:val="0"/>
          <w:bCs w:val="0"/>
          <w:color w:val="FFFFFF" w:themeColor="background1"/>
        </w:rPr>
      </w:pPr>
    </w:p>
    <w:p w14:paraId="4D3D2C2C" w14:textId="77777777" w:rsidR="007A2237" w:rsidRDefault="007A2237" w:rsidP="007A2237">
      <w:pPr>
        <w:spacing w:line="360" w:lineRule="auto"/>
        <w:rPr>
          <w:rStyle w:val="c101"/>
          <w:rFonts w:eastAsia="Times New Roman"/>
          <w:b w:val="0"/>
          <w:bCs w:val="0"/>
          <w:color w:val="FFFFFF" w:themeColor="background1"/>
        </w:rPr>
      </w:pPr>
    </w:p>
    <w:p w14:paraId="326459FD" w14:textId="77777777" w:rsidR="00F677E3" w:rsidRDefault="00F677E3" w:rsidP="003342BD">
      <w:pPr>
        <w:spacing w:line="360" w:lineRule="auto"/>
        <w:rPr>
          <w:rFonts w:cstheme="minorHAnsi"/>
          <w:b/>
          <w:sz w:val="36"/>
          <w:szCs w:val="28"/>
        </w:rPr>
      </w:pPr>
    </w:p>
    <w:p w14:paraId="1877855F" w14:textId="58F8F6D3" w:rsidR="006D6D5C" w:rsidRDefault="004978A3" w:rsidP="006D6D5C">
      <w:pPr>
        <w:spacing w:after="0" w:line="360" w:lineRule="auto"/>
        <w:rPr>
          <w:rFonts w:cstheme="minorHAnsi"/>
          <w:color w:val="FFFFFF" w:themeColor="background1"/>
          <w:sz w:val="32"/>
          <w:szCs w:val="28"/>
        </w:rPr>
      </w:pPr>
      <w:r>
        <w:rPr>
          <w:rFonts w:cstheme="minorHAnsi"/>
          <w:color w:val="FFFFFF" w:themeColor="background1"/>
          <w:sz w:val="32"/>
        </w:rPr>
        <w:t>Datum: 20/12/2017</w:t>
      </w:r>
    </w:p>
    <w:p w14:paraId="3C444C4D" w14:textId="31504235" w:rsidR="006D6D5C" w:rsidRPr="00126736" w:rsidRDefault="006D6D5C" w:rsidP="006D6D5C">
      <w:pPr>
        <w:spacing w:after="0" w:line="360" w:lineRule="auto"/>
        <w:rPr>
          <w:rFonts w:cstheme="minorHAnsi"/>
          <w:color w:val="FFFFFF" w:themeColor="background1"/>
          <w:sz w:val="32"/>
          <w:szCs w:val="28"/>
        </w:rPr>
      </w:pPr>
      <w:r>
        <w:rPr>
          <w:rFonts w:cstheme="minorHAnsi"/>
          <w:color w:val="FFFFFF" w:themeColor="background1"/>
          <w:sz w:val="32"/>
        </w:rPr>
        <w:t>Version des Leitfadendokuments: v1.0</w:t>
      </w:r>
    </w:p>
    <w:p w14:paraId="2330080E" w14:textId="758ADA92" w:rsidR="006D6D5C" w:rsidRPr="00126736" w:rsidRDefault="006D6D5C" w:rsidP="006D6D5C">
      <w:pPr>
        <w:spacing w:after="0" w:line="360" w:lineRule="auto"/>
        <w:rPr>
          <w:rFonts w:cstheme="minorHAnsi"/>
          <w:color w:val="FFFFFF" w:themeColor="background1"/>
          <w:sz w:val="32"/>
          <w:szCs w:val="28"/>
        </w:rPr>
      </w:pPr>
      <w:r>
        <w:rPr>
          <w:rFonts w:cstheme="minorHAnsi"/>
          <w:color w:val="FFFFFF" w:themeColor="background1"/>
          <w:sz w:val="32"/>
        </w:rPr>
        <w:t>Gestützt auf: S_BUC_18 Version 1.0.1</w:t>
      </w:r>
    </w:p>
    <w:p w14:paraId="5297DD3C" w14:textId="0C01D070" w:rsidR="003A0A33" w:rsidRDefault="003A0A33" w:rsidP="003A0A33">
      <w:pPr>
        <w:spacing w:after="0" w:line="360" w:lineRule="auto"/>
        <w:rPr>
          <w:rFonts w:cstheme="minorHAnsi"/>
          <w:color w:val="FFFFFF" w:themeColor="background1"/>
          <w:sz w:val="32"/>
          <w:szCs w:val="28"/>
        </w:rPr>
      </w:pPr>
      <w:r>
        <w:rPr>
          <w:rFonts w:cstheme="minorHAnsi"/>
          <w:color w:val="FFFFFF" w:themeColor="background1"/>
          <w:sz w:val="32"/>
        </w:rPr>
        <w:t>Version des gemeinsamen Datenmodells: 4.0.16</w:t>
      </w:r>
    </w:p>
    <w:p w14:paraId="32645A01" w14:textId="77777777" w:rsidR="00F5457F" w:rsidRPr="00CA4494" w:rsidRDefault="00F5457F" w:rsidP="003342BD">
      <w:pPr>
        <w:spacing w:line="360" w:lineRule="auto"/>
        <w:rPr>
          <w:rFonts w:cstheme="minorHAnsi"/>
          <w:b/>
          <w:sz w:val="36"/>
          <w:szCs w:val="28"/>
        </w:rPr>
      </w:pPr>
    </w:p>
    <w:p w14:paraId="32645A03" w14:textId="07F80F9B" w:rsidR="003342BD" w:rsidRPr="00681B28" w:rsidRDefault="00F1641B" w:rsidP="00E80150">
      <w:pPr>
        <w:rPr>
          <w:rFonts w:cstheme="minorHAnsi"/>
          <w:b/>
          <w:color w:val="F2F2F2" w:themeColor="background1" w:themeShade="F2"/>
          <w:sz w:val="32"/>
          <w:szCs w:val="28"/>
        </w:rPr>
      </w:pPr>
      <w:r>
        <w:br w:type="page"/>
      </w:r>
      <w:r>
        <w:rPr>
          <w:rFonts w:cstheme="minorHAnsi"/>
          <w:b/>
          <w:noProof/>
          <w:color w:val="F2F2F2" w:themeColor="background1" w:themeShade="F2"/>
          <w:sz w:val="44"/>
          <w:szCs w:val="28"/>
          <w:lang w:bidi="ar-SA"/>
        </w:rPr>
        <w:lastRenderedPageBreak/>
        <mc:AlternateContent>
          <mc:Choice Requires="wps">
            <w:drawing>
              <wp:anchor distT="0" distB="0" distL="114300" distR="114300" simplePos="0" relativeHeight="251658240" behindDoc="1" locked="0" layoutInCell="1" allowOverlap="1" wp14:anchorId="32645C41" wp14:editId="32645C42">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xmlns:o="urn:schemas-microsoft-com:office:office" xmlns:w14="http://schemas.microsoft.com/office/word/2010/wordml" xmlns:v="urn:schemas-microsoft-com:vml" w14:anchorId="71F6B29A" id="Rectangle 24" o:spid="_x0000_s1026" style="position:absolute;margin-left:-8.9pt;margin-top:-12.25pt;width:490.6pt;height:4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Pr>
          <w:rFonts w:cstheme="minorHAnsi"/>
          <w:b/>
          <w:color w:val="F2F2F2" w:themeColor="background1" w:themeShade="F2"/>
          <w:sz w:val="32"/>
        </w:rPr>
        <w:t>INHALTSVERZEICHNIS</w:t>
      </w:r>
    </w:p>
    <w:p w14:paraId="32645A04" w14:textId="77777777" w:rsidR="00507ECC" w:rsidRDefault="00507ECC" w:rsidP="00384145">
      <w:pPr>
        <w:spacing w:after="0"/>
      </w:pPr>
    </w:p>
    <w:sdt>
      <w:sdtPr>
        <w:rPr>
          <w:rFonts w:asciiTheme="minorHAnsi" w:eastAsiaTheme="minorHAnsi" w:hAnsiTheme="minorHAnsi" w:cstheme="minorBidi"/>
          <w:color w:val="auto"/>
          <w:sz w:val="22"/>
          <w:szCs w:val="22"/>
        </w:rPr>
        <w:id w:val="1305815710"/>
        <w:docPartObj>
          <w:docPartGallery w:val="Table of Contents"/>
          <w:docPartUnique/>
        </w:docPartObj>
      </w:sdtPr>
      <w:sdtEndPr>
        <w:rPr>
          <w:b/>
          <w:bCs/>
        </w:rPr>
      </w:sdtEndPr>
      <w:sdtContent>
        <w:p w14:paraId="4DBE3931" w14:textId="3F5821E6" w:rsidR="00496EF0" w:rsidRPr="00EE0F80" w:rsidRDefault="00496EF0">
          <w:pPr>
            <w:pStyle w:val="Inhaltsverzeichnisberschrift"/>
          </w:pPr>
        </w:p>
        <w:p w14:paraId="2463736D" w14:textId="77777777" w:rsidR="009B7313" w:rsidRDefault="00CC0021">
          <w:pPr>
            <w:pStyle w:val="Verzeichnis1"/>
            <w:rPr>
              <w:rFonts w:eastAsiaTheme="minorEastAsia"/>
              <w:noProof/>
              <w:lang w:bidi="ar-SA"/>
            </w:rPr>
          </w:pPr>
          <w:r>
            <w:fldChar w:fldCharType="begin"/>
          </w:r>
          <w:r>
            <w:instrText xml:space="preserve"> TOC \o "1-2" \h \z \u </w:instrText>
          </w:r>
          <w:r>
            <w:fldChar w:fldCharType="separate"/>
          </w:r>
          <w:hyperlink w:anchor="_Toc1068507" w:history="1">
            <w:r w:rsidR="009B7313" w:rsidRPr="008E4AD4">
              <w:rPr>
                <w:rStyle w:val="Hyperlink"/>
                <w:noProof/>
              </w:rPr>
              <w:t>S_BUC_18 – Beantragung einer Anspruchsbescheinigung für ehemalige Grenzgänger/innen</w:t>
            </w:r>
            <w:r w:rsidR="009B7313">
              <w:rPr>
                <w:noProof/>
                <w:webHidden/>
              </w:rPr>
              <w:tab/>
            </w:r>
            <w:r w:rsidR="009B7313">
              <w:rPr>
                <w:noProof/>
                <w:webHidden/>
              </w:rPr>
              <w:fldChar w:fldCharType="begin"/>
            </w:r>
            <w:r w:rsidR="009B7313">
              <w:rPr>
                <w:noProof/>
                <w:webHidden/>
              </w:rPr>
              <w:instrText xml:space="preserve"> PAGEREF _Toc1068507 \h </w:instrText>
            </w:r>
            <w:r w:rsidR="009B7313">
              <w:rPr>
                <w:noProof/>
                <w:webHidden/>
              </w:rPr>
            </w:r>
            <w:r w:rsidR="009B7313">
              <w:rPr>
                <w:noProof/>
                <w:webHidden/>
              </w:rPr>
              <w:fldChar w:fldCharType="separate"/>
            </w:r>
            <w:r w:rsidR="009B7313">
              <w:rPr>
                <w:noProof/>
                <w:webHidden/>
              </w:rPr>
              <w:t>4</w:t>
            </w:r>
            <w:r w:rsidR="009B7313">
              <w:rPr>
                <w:noProof/>
                <w:webHidden/>
              </w:rPr>
              <w:fldChar w:fldCharType="end"/>
            </w:r>
          </w:hyperlink>
        </w:p>
        <w:p w14:paraId="164FE01C" w14:textId="77777777" w:rsidR="009B7313" w:rsidRDefault="00B86BE3">
          <w:pPr>
            <w:pStyle w:val="Verzeichnis2"/>
            <w:rPr>
              <w:rFonts w:eastAsiaTheme="minorEastAsia"/>
              <w:noProof/>
              <w:lang w:bidi="ar-SA"/>
            </w:rPr>
          </w:pPr>
          <w:hyperlink w:anchor="_Toc1068508" w:history="1">
            <w:r w:rsidR="009B7313" w:rsidRPr="008E4AD4">
              <w:rPr>
                <w:rStyle w:val="Hyperlink"/>
                <w:noProof/>
              </w:rPr>
              <w:t>Wie wird dieser GVG eingeleitet?</w:t>
            </w:r>
            <w:r w:rsidR="009B7313">
              <w:rPr>
                <w:noProof/>
                <w:webHidden/>
              </w:rPr>
              <w:tab/>
            </w:r>
            <w:r w:rsidR="009B7313">
              <w:rPr>
                <w:noProof/>
                <w:webHidden/>
              </w:rPr>
              <w:fldChar w:fldCharType="begin"/>
            </w:r>
            <w:r w:rsidR="009B7313">
              <w:rPr>
                <w:noProof/>
                <w:webHidden/>
              </w:rPr>
              <w:instrText xml:space="preserve"> PAGEREF _Toc1068508 \h </w:instrText>
            </w:r>
            <w:r w:rsidR="009B7313">
              <w:rPr>
                <w:noProof/>
                <w:webHidden/>
              </w:rPr>
            </w:r>
            <w:r w:rsidR="009B7313">
              <w:rPr>
                <w:noProof/>
                <w:webHidden/>
              </w:rPr>
              <w:fldChar w:fldCharType="separate"/>
            </w:r>
            <w:r w:rsidR="009B7313">
              <w:rPr>
                <w:noProof/>
                <w:webHidden/>
              </w:rPr>
              <w:t>6</w:t>
            </w:r>
            <w:r w:rsidR="009B7313">
              <w:rPr>
                <w:noProof/>
                <w:webHidden/>
              </w:rPr>
              <w:fldChar w:fldCharType="end"/>
            </w:r>
          </w:hyperlink>
        </w:p>
        <w:p w14:paraId="11555EE7" w14:textId="77777777" w:rsidR="009B7313" w:rsidRDefault="00B86BE3">
          <w:pPr>
            <w:pStyle w:val="Verzeichnis2"/>
            <w:rPr>
              <w:rFonts w:eastAsiaTheme="minorEastAsia"/>
              <w:noProof/>
              <w:lang w:bidi="ar-SA"/>
            </w:rPr>
          </w:pPr>
          <w:hyperlink w:anchor="_Toc1068509" w:history="1">
            <w:r w:rsidR="009B7313" w:rsidRPr="008E4AD4">
              <w:rPr>
                <w:rStyle w:val="Hyperlink"/>
                <w:noProof/>
              </w:rPr>
              <w:t>Was ist meine Rolle beim Austausch der zu vervollständigenden Sozialversicherungsinformationen?</w:t>
            </w:r>
            <w:r w:rsidR="009B7313">
              <w:rPr>
                <w:noProof/>
                <w:webHidden/>
              </w:rPr>
              <w:tab/>
            </w:r>
            <w:r w:rsidR="009B7313">
              <w:rPr>
                <w:noProof/>
                <w:webHidden/>
              </w:rPr>
              <w:fldChar w:fldCharType="begin"/>
            </w:r>
            <w:r w:rsidR="009B7313">
              <w:rPr>
                <w:noProof/>
                <w:webHidden/>
              </w:rPr>
              <w:instrText xml:space="preserve"> PAGEREF _Toc1068509 \h </w:instrText>
            </w:r>
            <w:r w:rsidR="009B7313">
              <w:rPr>
                <w:noProof/>
                <w:webHidden/>
              </w:rPr>
            </w:r>
            <w:r w:rsidR="009B7313">
              <w:rPr>
                <w:noProof/>
                <w:webHidden/>
              </w:rPr>
              <w:fldChar w:fldCharType="separate"/>
            </w:r>
            <w:r w:rsidR="009B7313">
              <w:rPr>
                <w:noProof/>
                <w:webHidden/>
              </w:rPr>
              <w:t>6</w:t>
            </w:r>
            <w:r w:rsidR="009B7313">
              <w:rPr>
                <w:noProof/>
                <w:webHidden/>
              </w:rPr>
              <w:fldChar w:fldCharType="end"/>
            </w:r>
          </w:hyperlink>
        </w:p>
        <w:p w14:paraId="13267766" w14:textId="77777777" w:rsidR="009B7313" w:rsidRDefault="00B86BE3">
          <w:pPr>
            <w:pStyle w:val="Verzeichnis2"/>
            <w:rPr>
              <w:rFonts w:eastAsiaTheme="minorEastAsia"/>
              <w:noProof/>
              <w:lang w:bidi="ar-SA"/>
            </w:rPr>
          </w:pPr>
          <w:hyperlink w:anchor="_Toc1068510" w:history="1">
            <w:r w:rsidR="009B7313" w:rsidRPr="008E4AD4">
              <w:rPr>
                <w:rStyle w:val="Hyperlink"/>
                <w:noProof/>
              </w:rPr>
              <w:t>FI.1 Wem muss ich Informationen übermitteln?</w:t>
            </w:r>
            <w:r w:rsidR="009B7313">
              <w:rPr>
                <w:noProof/>
                <w:webHidden/>
              </w:rPr>
              <w:tab/>
            </w:r>
            <w:r w:rsidR="009B7313">
              <w:rPr>
                <w:noProof/>
                <w:webHidden/>
              </w:rPr>
              <w:fldChar w:fldCharType="begin"/>
            </w:r>
            <w:r w:rsidR="009B7313">
              <w:rPr>
                <w:noProof/>
                <w:webHidden/>
              </w:rPr>
              <w:instrText xml:space="preserve"> PAGEREF _Toc1068510 \h </w:instrText>
            </w:r>
            <w:r w:rsidR="009B7313">
              <w:rPr>
                <w:noProof/>
                <w:webHidden/>
              </w:rPr>
            </w:r>
            <w:r w:rsidR="009B7313">
              <w:rPr>
                <w:noProof/>
                <w:webHidden/>
              </w:rPr>
              <w:fldChar w:fldCharType="separate"/>
            </w:r>
            <w:r w:rsidR="009B7313">
              <w:rPr>
                <w:noProof/>
                <w:webHidden/>
              </w:rPr>
              <w:t>6</w:t>
            </w:r>
            <w:r w:rsidR="009B7313">
              <w:rPr>
                <w:noProof/>
                <w:webHidden/>
              </w:rPr>
              <w:fldChar w:fldCharType="end"/>
            </w:r>
          </w:hyperlink>
        </w:p>
        <w:p w14:paraId="45BF2F5D" w14:textId="77777777" w:rsidR="009B7313" w:rsidRDefault="00B86BE3">
          <w:pPr>
            <w:pStyle w:val="Verzeichnis2"/>
            <w:rPr>
              <w:rFonts w:eastAsiaTheme="minorEastAsia"/>
              <w:noProof/>
              <w:lang w:bidi="ar-SA"/>
            </w:rPr>
          </w:pPr>
          <w:hyperlink w:anchor="_Toc1068511" w:history="1">
            <w:r w:rsidR="009B7313" w:rsidRPr="008E4AD4">
              <w:rPr>
                <w:rStyle w:val="Hyperlink"/>
                <w:noProof/>
              </w:rPr>
              <w:t>FI.2 Wie ermittle ich den richtigen Träger für den Informationsaustausch?</w:t>
            </w:r>
            <w:r w:rsidR="009B7313">
              <w:rPr>
                <w:noProof/>
                <w:webHidden/>
              </w:rPr>
              <w:tab/>
            </w:r>
            <w:r w:rsidR="009B7313">
              <w:rPr>
                <w:noProof/>
                <w:webHidden/>
              </w:rPr>
              <w:fldChar w:fldCharType="begin"/>
            </w:r>
            <w:r w:rsidR="009B7313">
              <w:rPr>
                <w:noProof/>
                <w:webHidden/>
              </w:rPr>
              <w:instrText xml:space="preserve"> PAGEREF _Toc1068511 \h </w:instrText>
            </w:r>
            <w:r w:rsidR="009B7313">
              <w:rPr>
                <w:noProof/>
                <w:webHidden/>
              </w:rPr>
            </w:r>
            <w:r w:rsidR="009B7313">
              <w:rPr>
                <w:noProof/>
                <w:webHidden/>
              </w:rPr>
              <w:fldChar w:fldCharType="separate"/>
            </w:r>
            <w:r w:rsidR="009B7313">
              <w:rPr>
                <w:noProof/>
                <w:webHidden/>
              </w:rPr>
              <w:t>6</w:t>
            </w:r>
            <w:r w:rsidR="009B7313">
              <w:rPr>
                <w:noProof/>
                <w:webHidden/>
              </w:rPr>
              <w:fldChar w:fldCharType="end"/>
            </w:r>
          </w:hyperlink>
        </w:p>
        <w:p w14:paraId="5288DC2C" w14:textId="77777777" w:rsidR="009B7313" w:rsidRDefault="00B86BE3">
          <w:pPr>
            <w:pStyle w:val="Verzeichnis2"/>
            <w:rPr>
              <w:rFonts w:eastAsiaTheme="minorEastAsia"/>
              <w:noProof/>
              <w:lang w:bidi="ar-SA"/>
            </w:rPr>
          </w:pPr>
          <w:hyperlink w:anchor="_Toc1068512" w:history="1">
            <w:r w:rsidR="009B7313" w:rsidRPr="008E4AD4">
              <w:rPr>
                <w:rStyle w:val="Hyperlink"/>
                <w:noProof/>
              </w:rPr>
              <w:t>FI.3 Wie gehe ich vor, nachdem ich die Gegenpartei ermittelt habe?</w:t>
            </w:r>
            <w:r w:rsidR="009B7313">
              <w:rPr>
                <w:noProof/>
                <w:webHidden/>
              </w:rPr>
              <w:tab/>
            </w:r>
            <w:r w:rsidR="009B7313">
              <w:rPr>
                <w:noProof/>
                <w:webHidden/>
              </w:rPr>
              <w:fldChar w:fldCharType="begin"/>
            </w:r>
            <w:r w:rsidR="009B7313">
              <w:rPr>
                <w:noProof/>
                <w:webHidden/>
              </w:rPr>
              <w:instrText xml:space="preserve"> PAGEREF _Toc1068512 \h </w:instrText>
            </w:r>
            <w:r w:rsidR="009B7313">
              <w:rPr>
                <w:noProof/>
                <w:webHidden/>
              </w:rPr>
            </w:r>
            <w:r w:rsidR="009B7313">
              <w:rPr>
                <w:noProof/>
                <w:webHidden/>
              </w:rPr>
              <w:fldChar w:fldCharType="separate"/>
            </w:r>
            <w:r w:rsidR="009B7313">
              <w:rPr>
                <w:noProof/>
                <w:webHidden/>
              </w:rPr>
              <w:t>7</w:t>
            </w:r>
            <w:r w:rsidR="009B7313">
              <w:rPr>
                <w:noProof/>
                <w:webHidden/>
              </w:rPr>
              <w:fldChar w:fldCharType="end"/>
            </w:r>
          </w:hyperlink>
        </w:p>
        <w:p w14:paraId="67737892" w14:textId="77777777" w:rsidR="009B7313" w:rsidRDefault="00B86BE3">
          <w:pPr>
            <w:pStyle w:val="Verzeichnis2"/>
            <w:rPr>
              <w:rFonts w:eastAsiaTheme="minorEastAsia"/>
              <w:noProof/>
              <w:lang w:bidi="ar-SA"/>
            </w:rPr>
          </w:pPr>
          <w:hyperlink w:anchor="_Toc1068513" w:history="1">
            <w:r w:rsidR="009B7313" w:rsidRPr="008E4AD4">
              <w:rPr>
                <w:rStyle w:val="Hyperlink"/>
                <w:noProof/>
              </w:rPr>
              <w:t>FI.4 Wie gehe ich vor, nachdem ich das SED S130 «Eingangsbestätigung der Anspruchsbescheinigung – ehemalige/r Grenzgänger/in» erhalten habe?</w:t>
            </w:r>
            <w:r w:rsidR="009B7313">
              <w:rPr>
                <w:noProof/>
                <w:webHidden/>
              </w:rPr>
              <w:tab/>
            </w:r>
            <w:r w:rsidR="009B7313">
              <w:rPr>
                <w:noProof/>
                <w:webHidden/>
              </w:rPr>
              <w:fldChar w:fldCharType="begin"/>
            </w:r>
            <w:r w:rsidR="009B7313">
              <w:rPr>
                <w:noProof/>
                <w:webHidden/>
              </w:rPr>
              <w:instrText xml:space="preserve"> PAGEREF _Toc1068513 \h </w:instrText>
            </w:r>
            <w:r w:rsidR="009B7313">
              <w:rPr>
                <w:noProof/>
                <w:webHidden/>
              </w:rPr>
            </w:r>
            <w:r w:rsidR="009B7313">
              <w:rPr>
                <w:noProof/>
                <w:webHidden/>
              </w:rPr>
              <w:fldChar w:fldCharType="separate"/>
            </w:r>
            <w:r w:rsidR="009B7313">
              <w:rPr>
                <w:noProof/>
                <w:webHidden/>
              </w:rPr>
              <w:t>7</w:t>
            </w:r>
            <w:r w:rsidR="009B7313">
              <w:rPr>
                <w:noProof/>
                <w:webHidden/>
              </w:rPr>
              <w:fldChar w:fldCharType="end"/>
            </w:r>
          </w:hyperlink>
        </w:p>
        <w:p w14:paraId="53E56B27" w14:textId="77777777" w:rsidR="009B7313" w:rsidRDefault="00B86BE3">
          <w:pPr>
            <w:pStyle w:val="Verzeichnis2"/>
            <w:rPr>
              <w:rFonts w:eastAsiaTheme="minorEastAsia"/>
              <w:noProof/>
              <w:lang w:bidi="ar-SA"/>
            </w:rPr>
          </w:pPr>
          <w:hyperlink w:anchor="_Toc1068514" w:history="1">
            <w:r w:rsidR="009B7313" w:rsidRPr="008E4AD4">
              <w:rPr>
                <w:rStyle w:val="Hyperlink"/>
                <w:noProof/>
              </w:rPr>
              <w:t>FI.5 Wie gehe ich vor, wenn ich das SED S007 «Information zum Status – Ehemalige/r Grenzgänger/in oder Familienangehörige/r eines ehemaligen Grenzgängers/einer ehemaligen Grenzgängerin» erhalten habe?</w:t>
            </w:r>
            <w:r w:rsidR="009B7313">
              <w:rPr>
                <w:noProof/>
                <w:webHidden/>
              </w:rPr>
              <w:tab/>
            </w:r>
            <w:r w:rsidR="009B7313">
              <w:rPr>
                <w:noProof/>
                <w:webHidden/>
              </w:rPr>
              <w:fldChar w:fldCharType="begin"/>
            </w:r>
            <w:r w:rsidR="009B7313">
              <w:rPr>
                <w:noProof/>
                <w:webHidden/>
              </w:rPr>
              <w:instrText xml:space="preserve"> PAGEREF _Toc1068514 \h </w:instrText>
            </w:r>
            <w:r w:rsidR="009B7313">
              <w:rPr>
                <w:noProof/>
                <w:webHidden/>
              </w:rPr>
            </w:r>
            <w:r w:rsidR="009B7313">
              <w:rPr>
                <w:noProof/>
                <w:webHidden/>
              </w:rPr>
              <w:fldChar w:fldCharType="separate"/>
            </w:r>
            <w:r w:rsidR="009B7313">
              <w:rPr>
                <w:noProof/>
                <w:webHidden/>
              </w:rPr>
              <w:t>7</w:t>
            </w:r>
            <w:r w:rsidR="009B7313">
              <w:rPr>
                <w:noProof/>
                <w:webHidden/>
              </w:rPr>
              <w:fldChar w:fldCharType="end"/>
            </w:r>
          </w:hyperlink>
        </w:p>
        <w:p w14:paraId="234CA983" w14:textId="77777777" w:rsidR="009B7313" w:rsidRDefault="00B86BE3">
          <w:pPr>
            <w:pStyle w:val="Verzeichnis2"/>
            <w:rPr>
              <w:rFonts w:eastAsiaTheme="minorEastAsia"/>
              <w:noProof/>
              <w:lang w:bidi="ar-SA"/>
            </w:rPr>
          </w:pPr>
          <w:hyperlink w:anchor="_Toc1068515" w:history="1">
            <w:r w:rsidR="009B7313" w:rsidRPr="008E4AD4">
              <w:rPr>
                <w:rStyle w:val="Hyperlink"/>
                <w:noProof/>
              </w:rPr>
              <w:t>GP.1 Was soll ich tun, wenn ich einen neuen Fall S_BUC_18 erhalte?</w:t>
            </w:r>
            <w:r w:rsidR="009B7313">
              <w:rPr>
                <w:noProof/>
                <w:webHidden/>
              </w:rPr>
              <w:tab/>
            </w:r>
            <w:r w:rsidR="009B7313">
              <w:rPr>
                <w:noProof/>
                <w:webHidden/>
              </w:rPr>
              <w:fldChar w:fldCharType="begin"/>
            </w:r>
            <w:r w:rsidR="009B7313">
              <w:rPr>
                <w:noProof/>
                <w:webHidden/>
              </w:rPr>
              <w:instrText xml:space="preserve"> PAGEREF _Toc1068515 \h </w:instrText>
            </w:r>
            <w:r w:rsidR="009B7313">
              <w:rPr>
                <w:noProof/>
                <w:webHidden/>
              </w:rPr>
            </w:r>
            <w:r w:rsidR="009B7313">
              <w:rPr>
                <w:noProof/>
                <w:webHidden/>
              </w:rPr>
              <w:fldChar w:fldCharType="separate"/>
            </w:r>
            <w:r w:rsidR="009B7313">
              <w:rPr>
                <w:noProof/>
                <w:webHidden/>
              </w:rPr>
              <w:t>8</w:t>
            </w:r>
            <w:r w:rsidR="009B7313">
              <w:rPr>
                <w:noProof/>
                <w:webHidden/>
              </w:rPr>
              <w:fldChar w:fldCharType="end"/>
            </w:r>
          </w:hyperlink>
        </w:p>
        <w:p w14:paraId="4F0FC11C" w14:textId="77777777" w:rsidR="009B7313" w:rsidRDefault="00B86BE3">
          <w:pPr>
            <w:pStyle w:val="Verzeichnis2"/>
            <w:rPr>
              <w:rFonts w:eastAsiaTheme="minorEastAsia"/>
              <w:noProof/>
              <w:lang w:bidi="ar-SA"/>
            </w:rPr>
          </w:pPr>
          <w:hyperlink w:anchor="_Toc1068516" w:history="1">
            <w:r w:rsidR="009B7313" w:rsidRPr="008E4AD4">
              <w:rPr>
                <w:rStyle w:val="Hyperlink"/>
                <w:noProof/>
              </w:rPr>
              <w:t>GP.2 Was soll ich tun, wenn ich ein SED S006 «Anfrage zum Status – Ehemalige/r Grenzgänger/in oder Familienangehörige/r eines ehemaligen Grenzgängers/einer ehemaligen Grenzgängerin» erhalte und für den Geschäftsvorgang zuständig bin?</w:t>
            </w:r>
            <w:r w:rsidR="009B7313">
              <w:rPr>
                <w:noProof/>
                <w:webHidden/>
              </w:rPr>
              <w:tab/>
            </w:r>
            <w:r w:rsidR="009B7313">
              <w:rPr>
                <w:noProof/>
                <w:webHidden/>
              </w:rPr>
              <w:fldChar w:fldCharType="begin"/>
            </w:r>
            <w:r w:rsidR="009B7313">
              <w:rPr>
                <w:noProof/>
                <w:webHidden/>
              </w:rPr>
              <w:instrText xml:space="preserve"> PAGEREF _Toc1068516 \h </w:instrText>
            </w:r>
            <w:r w:rsidR="009B7313">
              <w:rPr>
                <w:noProof/>
                <w:webHidden/>
              </w:rPr>
            </w:r>
            <w:r w:rsidR="009B7313">
              <w:rPr>
                <w:noProof/>
                <w:webHidden/>
              </w:rPr>
              <w:fldChar w:fldCharType="separate"/>
            </w:r>
            <w:r w:rsidR="009B7313">
              <w:rPr>
                <w:noProof/>
                <w:webHidden/>
              </w:rPr>
              <w:t>8</w:t>
            </w:r>
            <w:r w:rsidR="009B7313">
              <w:rPr>
                <w:noProof/>
                <w:webHidden/>
              </w:rPr>
              <w:fldChar w:fldCharType="end"/>
            </w:r>
          </w:hyperlink>
        </w:p>
        <w:p w14:paraId="2A7023B1" w14:textId="77777777" w:rsidR="009B7313" w:rsidRDefault="00B86BE3">
          <w:pPr>
            <w:pStyle w:val="Verzeichnis2"/>
            <w:rPr>
              <w:rFonts w:eastAsiaTheme="minorEastAsia"/>
              <w:noProof/>
              <w:lang w:bidi="ar-SA"/>
            </w:rPr>
          </w:pPr>
          <w:hyperlink w:anchor="_Toc1068517" w:history="1">
            <w:r w:rsidR="009B7313" w:rsidRPr="008E4AD4">
              <w:rPr>
                <w:rStyle w:val="Hyperlink"/>
                <w:noProof/>
              </w:rPr>
              <w:t>GP.3 Was soll ich tun, wenn ich ein SED S008 «Anspruchsbescheinigung – Ehemalige/r Grenzgänger/in oder Familienangehörige/r eines ehemaligen Grenzgängers/einer ehemaligen Grenzgängerin» erhalte und für den Geschäftsvorgang zuständig bin?</w:t>
            </w:r>
            <w:r w:rsidR="009B7313">
              <w:rPr>
                <w:noProof/>
                <w:webHidden/>
              </w:rPr>
              <w:tab/>
            </w:r>
            <w:r w:rsidR="009B7313">
              <w:rPr>
                <w:noProof/>
                <w:webHidden/>
              </w:rPr>
              <w:fldChar w:fldCharType="begin"/>
            </w:r>
            <w:r w:rsidR="009B7313">
              <w:rPr>
                <w:noProof/>
                <w:webHidden/>
              </w:rPr>
              <w:instrText xml:space="preserve"> PAGEREF _Toc1068517 \h </w:instrText>
            </w:r>
            <w:r w:rsidR="009B7313">
              <w:rPr>
                <w:noProof/>
                <w:webHidden/>
              </w:rPr>
            </w:r>
            <w:r w:rsidR="009B7313">
              <w:rPr>
                <w:noProof/>
                <w:webHidden/>
              </w:rPr>
              <w:fldChar w:fldCharType="separate"/>
            </w:r>
            <w:r w:rsidR="009B7313">
              <w:rPr>
                <w:noProof/>
                <w:webHidden/>
              </w:rPr>
              <w:t>9</w:t>
            </w:r>
            <w:r w:rsidR="009B7313">
              <w:rPr>
                <w:noProof/>
                <w:webHidden/>
              </w:rPr>
              <w:fldChar w:fldCharType="end"/>
            </w:r>
          </w:hyperlink>
        </w:p>
        <w:p w14:paraId="2B1612F2" w14:textId="77777777" w:rsidR="009B7313" w:rsidRDefault="00B86BE3">
          <w:pPr>
            <w:pStyle w:val="Verzeichnis2"/>
            <w:rPr>
              <w:rFonts w:eastAsiaTheme="minorEastAsia"/>
              <w:noProof/>
              <w:lang w:bidi="ar-SA"/>
            </w:rPr>
          </w:pPr>
          <w:hyperlink w:anchor="_Toc1068518" w:history="1">
            <w:r w:rsidR="009B7313" w:rsidRPr="008E4AD4">
              <w:rPr>
                <w:rStyle w:val="Hyperlink"/>
                <w:noProof/>
              </w:rPr>
              <w:t>GP.4 Was soll ich tun, wenn ich nicht für den Geschäftsvorgang zuständig bin?</w:t>
            </w:r>
            <w:r w:rsidR="009B7313">
              <w:rPr>
                <w:noProof/>
                <w:webHidden/>
              </w:rPr>
              <w:tab/>
            </w:r>
            <w:r w:rsidR="009B7313">
              <w:rPr>
                <w:noProof/>
                <w:webHidden/>
              </w:rPr>
              <w:fldChar w:fldCharType="begin"/>
            </w:r>
            <w:r w:rsidR="009B7313">
              <w:rPr>
                <w:noProof/>
                <w:webHidden/>
              </w:rPr>
              <w:instrText xml:space="preserve"> PAGEREF _Toc1068518 \h </w:instrText>
            </w:r>
            <w:r w:rsidR="009B7313">
              <w:rPr>
                <w:noProof/>
                <w:webHidden/>
              </w:rPr>
            </w:r>
            <w:r w:rsidR="009B7313">
              <w:rPr>
                <w:noProof/>
                <w:webHidden/>
              </w:rPr>
              <w:fldChar w:fldCharType="separate"/>
            </w:r>
            <w:r w:rsidR="009B7313">
              <w:rPr>
                <w:noProof/>
                <w:webHidden/>
              </w:rPr>
              <w:t>9</w:t>
            </w:r>
            <w:r w:rsidR="009B7313">
              <w:rPr>
                <w:noProof/>
                <w:webHidden/>
              </w:rPr>
              <w:fldChar w:fldCharType="end"/>
            </w:r>
          </w:hyperlink>
        </w:p>
        <w:p w14:paraId="08E198FF" w14:textId="77777777" w:rsidR="009B7313" w:rsidRDefault="00B86BE3">
          <w:pPr>
            <w:pStyle w:val="Verzeichnis1"/>
            <w:rPr>
              <w:rFonts w:eastAsiaTheme="minorEastAsia"/>
              <w:noProof/>
              <w:lang w:bidi="ar-SA"/>
            </w:rPr>
          </w:pPr>
          <w:hyperlink w:anchor="_Toc1068519" w:history="1">
            <w:r w:rsidR="009B7313" w:rsidRPr="008E4AD4">
              <w:rPr>
                <w:rStyle w:val="Hyperlink"/>
                <w:noProof/>
              </w:rPr>
              <w:t>BPMN-Diagramm für den S_BUC_18</w:t>
            </w:r>
            <w:r w:rsidR="009B7313">
              <w:rPr>
                <w:noProof/>
                <w:webHidden/>
              </w:rPr>
              <w:tab/>
            </w:r>
            <w:r w:rsidR="009B7313">
              <w:rPr>
                <w:noProof/>
                <w:webHidden/>
              </w:rPr>
              <w:fldChar w:fldCharType="begin"/>
            </w:r>
            <w:r w:rsidR="009B7313">
              <w:rPr>
                <w:noProof/>
                <w:webHidden/>
              </w:rPr>
              <w:instrText xml:space="preserve"> PAGEREF _Toc1068519 \h </w:instrText>
            </w:r>
            <w:r w:rsidR="009B7313">
              <w:rPr>
                <w:noProof/>
                <w:webHidden/>
              </w:rPr>
            </w:r>
            <w:r w:rsidR="009B7313">
              <w:rPr>
                <w:noProof/>
                <w:webHidden/>
              </w:rPr>
              <w:fldChar w:fldCharType="separate"/>
            </w:r>
            <w:r w:rsidR="009B7313">
              <w:rPr>
                <w:noProof/>
                <w:webHidden/>
              </w:rPr>
              <w:t>10</w:t>
            </w:r>
            <w:r w:rsidR="009B7313">
              <w:rPr>
                <w:noProof/>
                <w:webHidden/>
              </w:rPr>
              <w:fldChar w:fldCharType="end"/>
            </w:r>
          </w:hyperlink>
        </w:p>
        <w:p w14:paraId="51B72243" w14:textId="77777777" w:rsidR="009B7313" w:rsidRDefault="00B86BE3">
          <w:pPr>
            <w:pStyle w:val="Verzeichnis1"/>
            <w:rPr>
              <w:rFonts w:eastAsiaTheme="minorEastAsia"/>
              <w:noProof/>
              <w:lang w:bidi="ar-SA"/>
            </w:rPr>
          </w:pPr>
          <w:hyperlink w:anchor="_Toc1068520" w:history="1">
            <w:r w:rsidR="009B7313" w:rsidRPr="008E4AD4">
              <w:rPr>
                <w:rStyle w:val="Hyperlink"/>
                <w:noProof/>
              </w:rPr>
              <w:t>Portable Dokumente</w:t>
            </w:r>
            <w:r w:rsidR="009B7313">
              <w:rPr>
                <w:noProof/>
                <w:webHidden/>
              </w:rPr>
              <w:tab/>
            </w:r>
            <w:r w:rsidR="009B7313">
              <w:rPr>
                <w:noProof/>
                <w:webHidden/>
              </w:rPr>
              <w:fldChar w:fldCharType="begin"/>
            </w:r>
            <w:r w:rsidR="009B7313">
              <w:rPr>
                <w:noProof/>
                <w:webHidden/>
              </w:rPr>
              <w:instrText xml:space="preserve"> PAGEREF _Toc1068520 \h </w:instrText>
            </w:r>
            <w:r w:rsidR="009B7313">
              <w:rPr>
                <w:noProof/>
                <w:webHidden/>
              </w:rPr>
            </w:r>
            <w:r w:rsidR="009B7313">
              <w:rPr>
                <w:noProof/>
                <w:webHidden/>
              </w:rPr>
              <w:fldChar w:fldCharType="separate"/>
            </w:r>
            <w:r w:rsidR="009B7313">
              <w:rPr>
                <w:noProof/>
                <w:webHidden/>
              </w:rPr>
              <w:t>10</w:t>
            </w:r>
            <w:r w:rsidR="009B7313">
              <w:rPr>
                <w:noProof/>
                <w:webHidden/>
              </w:rPr>
              <w:fldChar w:fldCharType="end"/>
            </w:r>
          </w:hyperlink>
        </w:p>
        <w:p w14:paraId="79AA43F2" w14:textId="77777777" w:rsidR="009B7313" w:rsidRDefault="00B86BE3">
          <w:pPr>
            <w:pStyle w:val="Verzeichnis1"/>
            <w:rPr>
              <w:rFonts w:eastAsiaTheme="minorEastAsia"/>
              <w:noProof/>
              <w:lang w:bidi="ar-SA"/>
            </w:rPr>
          </w:pPr>
          <w:hyperlink w:anchor="_Toc1068521" w:history="1">
            <w:r w:rsidR="009B7313" w:rsidRPr="008E4AD4">
              <w:rPr>
                <w:rStyle w:val="Hyperlink"/>
                <w:noProof/>
              </w:rPr>
              <w:t>Im Prozess verwendete strukturierte elektronische Dokumente (SED)</w:t>
            </w:r>
            <w:r w:rsidR="009B7313">
              <w:rPr>
                <w:noProof/>
                <w:webHidden/>
              </w:rPr>
              <w:tab/>
            </w:r>
            <w:r w:rsidR="009B7313">
              <w:rPr>
                <w:noProof/>
                <w:webHidden/>
              </w:rPr>
              <w:fldChar w:fldCharType="begin"/>
            </w:r>
            <w:r w:rsidR="009B7313">
              <w:rPr>
                <w:noProof/>
                <w:webHidden/>
              </w:rPr>
              <w:instrText xml:space="preserve"> PAGEREF _Toc1068521 \h </w:instrText>
            </w:r>
            <w:r w:rsidR="009B7313">
              <w:rPr>
                <w:noProof/>
                <w:webHidden/>
              </w:rPr>
            </w:r>
            <w:r w:rsidR="009B7313">
              <w:rPr>
                <w:noProof/>
                <w:webHidden/>
              </w:rPr>
              <w:fldChar w:fldCharType="separate"/>
            </w:r>
            <w:r w:rsidR="009B7313">
              <w:rPr>
                <w:noProof/>
                <w:webHidden/>
              </w:rPr>
              <w:t>10</w:t>
            </w:r>
            <w:r w:rsidR="009B7313">
              <w:rPr>
                <w:noProof/>
                <w:webHidden/>
              </w:rPr>
              <w:fldChar w:fldCharType="end"/>
            </w:r>
          </w:hyperlink>
        </w:p>
        <w:p w14:paraId="13FD926D" w14:textId="77777777" w:rsidR="009B7313" w:rsidRDefault="00B86BE3">
          <w:pPr>
            <w:pStyle w:val="Verzeichnis1"/>
            <w:rPr>
              <w:rFonts w:eastAsiaTheme="minorEastAsia"/>
              <w:noProof/>
              <w:lang w:bidi="ar-SA"/>
            </w:rPr>
          </w:pPr>
          <w:hyperlink w:anchor="_Toc1068522" w:history="1">
            <w:r w:rsidR="009B7313" w:rsidRPr="008E4AD4">
              <w:rPr>
                <w:rStyle w:val="Hyperlink"/>
                <w:noProof/>
              </w:rPr>
              <w:t>Administrative Subprozesse</w:t>
            </w:r>
            <w:r w:rsidR="009B7313">
              <w:rPr>
                <w:noProof/>
                <w:webHidden/>
              </w:rPr>
              <w:tab/>
            </w:r>
            <w:r w:rsidR="009B7313">
              <w:rPr>
                <w:noProof/>
                <w:webHidden/>
              </w:rPr>
              <w:fldChar w:fldCharType="begin"/>
            </w:r>
            <w:r w:rsidR="009B7313">
              <w:rPr>
                <w:noProof/>
                <w:webHidden/>
              </w:rPr>
              <w:instrText xml:space="preserve"> PAGEREF _Toc1068522 \h </w:instrText>
            </w:r>
            <w:r w:rsidR="009B7313">
              <w:rPr>
                <w:noProof/>
                <w:webHidden/>
              </w:rPr>
            </w:r>
            <w:r w:rsidR="009B7313">
              <w:rPr>
                <w:noProof/>
                <w:webHidden/>
              </w:rPr>
              <w:fldChar w:fldCharType="separate"/>
            </w:r>
            <w:r w:rsidR="009B7313">
              <w:rPr>
                <w:noProof/>
                <w:webHidden/>
              </w:rPr>
              <w:t>10</w:t>
            </w:r>
            <w:r w:rsidR="009B7313">
              <w:rPr>
                <w:noProof/>
                <w:webHidden/>
              </w:rPr>
              <w:fldChar w:fldCharType="end"/>
            </w:r>
          </w:hyperlink>
        </w:p>
        <w:p w14:paraId="01E72EA7" w14:textId="77777777" w:rsidR="009B7313" w:rsidRDefault="00B86BE3">
          <w:pPr>
            <w:pStyle w:val="Verzeichnis1"/>
            <w:rPr>
              <w:rFonts w:eastAsiaTheme="minorEastAsia"/>
              <w:noProof/>
              <w:lang w:bidi="ar-SA"/>
            </w:rPr>
          </w:pPr>
          <w:hyperlink w:anchor="_Toc1068523" w:history="1">
            <w:r w:rsidR="009B7313" w:rsidRPr="008E4AD4">
              <w:rPr>
                <w:rStyle w:val="Hyperlink"/>
                <w:noProof/>
              </w:rPr>
              <w:t>Horizontale Subprozesse</w:t>
            </w:r>
            <w:r w:rsidR="009B7313">
              <w:rPr>
                <w:noProof/>
                <w:webHidden/>
              </w:rPr>
              <w:tab/>
            </w:r>
            <w:r w:rsidR="009B7313">
              <w:rPr>
                <w:noProof/>
                <w:webHidden/>
              </w:rPr>
              <w:fldChar w:fldCharType="begin"/>
            </w:r>
            <w:r w:rsidR="009B7313">
              <w:rPr>
                <w:noProof/>
                <w:webHidden/>
              </w:rPr>
              <w:instrText xml:space="preserve"> PAGEREF _Toc1068523 \h </w:instrText>
            </w:r>
            <w:r w:rsidR="009B7313">
              <w:rPr>
                <w:noProof/>
                <w:webHidden/>
              </w:rPr>
            </w:r>
            <w:r w:rsidR="009B7313">
              <w:rPr>
                <w:noProof/>
                <w:webHidden/>
              </w:rPr>
              <w:fldChar w:fldCharType="separate"/>
            </w:r>
            <w:r w:rsidR="009B7313">
              <w:rPr>
                <w:noProof/>
                <w:webHidden/>
              </w:rPr>
              <w:t>10</w:t>
            </w:r>
            <w:r w:rsidR="009B7313">
              <w:rPr>
                <w:noProof/>
                <w:webHidden/>
              </w:rPr>
              <w:fldChar w:fldCharType="end"/>
            </w:r>
          </w:hyperlink>
        </w:p>
        <w:p w14:paraId="02B966BD" w14:textId="77777777" w:rsidR="00535D51" w:rsidRDefault="00CC0021">
          <w:pPr>
            <w:pStyle w:val="Verzeichnis1"/>
            <w:rPr>
              <w:rFonts w:eastAsiaTheme="minorEastAsia"/>
              <w:noProof/>
            </w:rPr>
          </w:pPr>
          <w:r>
            <w:fldChar w:fldCharType="end"/>
          </w:r>
        </w:p>
      </w:sdtContent>
    </w:sdt>
    <w:p w14:paraId="330D0E89" w14:textId="13305C09" w:rsidR="006D6D5C" w:rsidRPr="005439B1" w:rsidRDefault="00886B84" w:rsidP="006D6D5C">
      <w:pPr>
        <w:rPr>
          <w:rFonts w:ascii="Verdana" w:eastAsia="Times New Roman" w:hAnsi="Verdana" w:cstheme="minorHAnsi"/>
          <w:b/>
          <w:bCs/>
          <w:color w:val="000000"/>
          <w:sz w:val="20"/>
          <w:szCs w:val="20"/>
          <w:u w:val="single"/>
        </w:rPr>
      </w:pPr>
      <w:r>
        <w:br w:type="page"/>
      </w:r>
      <w:r>
        <w:rPr>
          <w:rFonts w:ascii="Verdana" w:hAnsi="Verdana" w:cstheme="minorHAnsi"/>
          <w:b/>
          <w:color w:val="000000"/>
          <w:sz w:val="20"/>
          <w:u w:val="single"/>
        </w:rPr>
        <w:lastRenderedPageBreak/>
        <w:t xml:space="preserve">Dokumentenhistorie: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05"/>
        <w:gridCol w:w="1381"/>
        <w:gridCol w:w="1929"/>
        <w:gridCol w:w="4647"/>
      </w:tblGrid>
      <w:tr w:rsidR="006D6D5C" w:rsidRPr="000431C1" w14:paraId="03B39CE4" w14:textId="77777777" w:rsidTr="00520C6F">
        <w:tc>
          <w:tcPr>
            <w:tcW w:w="637" w:type="pct"/>
            <w:shd w:val="clear" w:color="auto" w:fill="D9D9D9"/>
          </w:tcPr>
          <w:p w14:paraId="16F37CDB" w14:textId="77777777" w:rsidR="006D6D5C" w:rsidRPr="000431C1" w:rsidRDefault="006D6D5C" w:rsidP="00520C6F">
            <w:pPr>
              <w:spacing w:after="0"/>
              <w:rPr>
                <w:rFonts w:ascii="Verdana" w:eastAsia="PMingLiU" w:hAnsi="Verdana" w:cstheme="minorHAnsi"/>
                <w:b/>
                <w:bCs/>
                <w:color w:val="000000"/>
                <w:sz w:val="20"/>
                <w:szCs w:val="20"/>
              </w:rPr>
            </w:pPr>
            <w:r>
              <w:rPr>
                <w:rFonts w:ascii="Verdana" w:hAnsi="Verdana" w:cstheme="minorHAnsi"/>
                <w:b/>
                <w:color w:val="000000"/>
                <w:sz w:val="20"/>
              </w:rPr>
              <w:t>Revision</w:t>
            </w:r>
          </w:p>
        </w:tc>
        <w:tc>
          <w:tcPr>
            <w:tcW w:w="789" w:type="pct"/>
            <w:shd w:val="clear" w:color="auto" w:fill="D9D9D9"/>
          </w:tcPr>
          <w:p w14:paraId="1609A44B" w14:textId="77777777" w:rsidR="006D6D5C" w:rsidRPr="000431C1" w:rsidRDefault="006D6D5C" w:rsidP="00520C6F">
            <w:pPr>
              <w:spacing w:after="0"/>
              <w:rPr>
                <w:rFonts w:ascii="Verdana" w:eastAsia="PMingLiU" w:hAnsi="Verdana" w:cstheme="minorHAnsi"/>
                <w:b/>
                <w:bCs/>
                <w:color w:val="000000"/>
                <w:sz w:val="20"/>
                <w:szCs w:val="20"/>
              </w:rPr>
            </w:pPr>
            <w:r>
              <w:rPr>
                <w:rFonts w:ascii="Verdana" w:hAnsi="Verdana" w:cstheme="minorHAnsi"/>
                <w:b/>
                <w:color w:val="000000"/>
                <w:sz w:val="20"/>
              </w:rPr>
              <w:t>Datum</w:t>
            </w:r>
          </w:p>
        </w:tc>
        <w:tc>
          <w:tcPr>
            <w:tcW w:w="983" w:type="pct"/>
            <w:shd w:val="clear" w:color="auto" w:fill="D9D9D9"/>
          </w:tcPr>
          <w:p w14:paraId="0AF096B5" w14:textId="77777777" w:rsidR="006D6D5C" w:rsidRPr="000431C1" w:rsidRDefault="006D6D5C" w:rsidP="00520C6F">
            <w:pPr>
              <w:spacing w:after="0"/>
              <w:rPr>
                <w:rFonts w:ascii="Verdana" w:eastAsia="PMingLiU" w:hAnsi="Verdana" w:cstheme="minorHAnsi"/>
                <w:b/>
                <w:bCs/>
                <w:color w:val="000000"/>
                <w:sz w:val="20"/>
                <w:szCs w:val="20"/>
              </w:rPr>
            </w:pPr>
            <w:r>
              <w:rPr>
                <w:rFonts w:ascii="Verdana" w:hAnsi="Verdana" w:cstheme="minorHAnsi"/>
                <w:b/>
                <w:color w:val="000000"/>
                <w:sz w:val="20"/>
              </w:rPr>
              <w:t>Erstellt von</w:t>
            </w:r>
          </w:p>
        </w:tc>
        <w:tc>
          <w:tcPr>
            <w:tcW w:w="2591" w:type="pct"/>
            <w:shd w:val="clear" w:color="auto" w:fill="D9D9D9"/>
          </w:tcPr>
          <w:p w14:paraId="4AD25FD7" w14:textId="77777777" w:rsidR="006D6D5C" w:rsidRPr="000431C1" w:rsidRDefault="006D6D5C" w:rsidP="00520C6F">
            <w:pPr>
              <w:spacing w:after="0"/>
              <w:rPr>
                <w:rFonts w:ascii="Verdana" w:eastAsia="PMingLiU" w:hAnsi="Verdana" w:cstheme="minorHAnsi"/>
                <w:b/>
                <w:bCs/>
                <w:color w:val="000000"/>
                <w:sz w:val="20"/>
                <w:szCs w:val="20"/>
              </w:rPr>
            </w:pPr>
            <w:r>
              <w:rPr>
                <w:rFonts w:ascii="Verdana" w:hAnsi="Verdana" w:cstheme="minorHAnsi"/>
                <w:b/>
                <w:color w:val="000000"/>
                <w:sz w:val="20"/>
              </w:rPr>
              <w:t>Kurzbeschreibung der Änderungen</w:t>
            </w:r>
          </w:p>
        </w:tc>
      </w:tr>
      <w:tr w:rsidR="006D6D5C" w:rsidRPr="000431C1" w14:paraId="54D24520" w14:textId="77777777" w:rsidTr="00520C6F">
        <w:tc>
          <w:tcPr>
            <w:tcW w:w="637" w:type="pct"/>
            <w:shd w:val="clear" w:color="auto" w:fill="auto"/>
          </w:tcPr>
          <w:p w14:paraId="1C968BE1" w14:textId="77777777" w:rsidR="006D6D5C" w:rsidRPr="000431C1" w:rsidRDefault="006D6D5C" w:rsidP="00520C6F">
            <w:pPr>
              <w:spacing w:after="0"/>
              <w:rPr>
                <w:rFonts w:ascii="Verdana" w:eastAsia="Times New Roman" w:hAnsi="Verdana" w:cstheme="minorHAnsi"/>
                <w:bCs/>
                <w:color w:val="000000"/>
                <w:sz w:val="20"/>
                <w:szCs w:val="20"/>
              </w:rPr>
            </w:pPr>
            <w:r>
              <w:rPr>
                <w:rFonts w:ascii="Verdana" w:hAnsi="Verdana" w:cstheme="minorHAnsi"/>
                <w:color w:val="000000"/>
                <w:sz w:val="20"/>
              </w:rPr>
              <w:t>V0.1</w:t>
            </w:r>
          </w:p>
        </w:tc>
        <w:tc>
          <w:tcPr>
            <w:tcW w:w="789" w:type="pct"/>
            <w:shd w:val="clear" w:color="auto" w:fill="auto"/>
          </w:tcPr>
          <w:p w14:paraId="3ED47A09" w14:textId="5BAD72B9" w:rsidR="006D6D5C" w:rsidRDefault="000A11A0" w:rsidP="0014792B">
            <w:pPr>
              <w:spacing w:after="0"/>
              <w:rPr>
                <w:rFonts w:ascii="Verdana" w:eastAsia="Times New Roman" w:hAnsi="Verdana" w:cstheme="minorHAnsi"/>
                <w:bCs/>
                <w:color w:val="000000"/>
                <w:sz w:val="20"/>
                <w:szCs w:val="20"/>
              </w:rPr>
            </w:pPr>
            <w:r>
              <w:rPr>
                <w:rFonts w:ascii="Verdana" w:hAnsi="Verdana" w:cstheme="minorHAnsi"/>
                <w:color w:val="000000"/>
                <w:sz w:val="20"/>
              </w:rPr>
              <w:t>17/07/2017</w:t>
            </w:r>
          </w:p>
          <w:p w14:paraId="5681014A" w14:textId="6DA89F36" w:rsidR="007A2237" w:rsidRPr="003E673D" w:rsidRDefault="007A2237" w:rsidP="0014792B">
            <w:pPr>
              <w:spacing w:after="0"/>
              <w:rPr>
                <w:rFonts w:ascii="Verdana" w:eastAsia="Times New Roman" w:hAnsi="Verdana" w:cstheme="minorHAnsi"/>
                <w:bCs/>
                <w:color w:val="000000"/>
                <w:sz w:val="20"/>
                <w:szCs w:val="20"/>
              </w:rPr>
            </w:pPr>
          </w:p>
        </w:tc>
        <w:tc>
          <w:tcPr>
            <w:tcW w:w="983" w:type="pct"/>
            <w:shd w:val="clear" w:color="auto" w:fill="auto"/>
          </w:tcPr>
          <w:p w14:paraId="2E1B69D2" w14:textId="0F04C91F" w:rsidR="006D6D5C" w:rsidRPr="003E673D" w:rsidRDefault="000A11A0" w:rsidP="000A11A0">
            <w:pPr>
              <w:spacing w:after="0"/>
              <w:rPr>
                <w:rFonts w:ascii="Verdana" w:eastAsia="Times New Roman" w:hAnsi="Verdana" w:cstheme="minorHAnsi"/>
                <w:bCs/>
                <w:color w:val="000000"/>
                <w:sz w:val="20"/>
                <w:szCs w:val="20"/>
              </w:rPr>
            </w:pPr>
            <w:r>
              <w:rPr>
                <w:rFonts w:ascii="Verdana" w:hAnsi="Verdana" w:cstheme="minorHAnsi"/>
                <w:color w:val="000000"/>
                <w:sz w:val="20"/>
              </w:rPr>
              <w:t>Sekretariat</w:t>
            </w:r>
          </w:p>
        </w:tc>
        <w:tc>
          <w:tcPr>
            <w:tcW w:w="2591" w:type="pct"/>
            <w:shd w:val="clear" w:color="auto" w:fill="auto"/>
          </w:tcPr>
          <w:p w14:paraId="6CB77361" w14:textId="77777777" w:rsidR="006D6D5C" w:rsidRPr="00F00CE7" w:rsidRDefault="006D6D5C" w:rsidP="00520C6F">
            <w:pPr>
              <w:spacing w:after="0"/>
              <w:rPr>
                <w:rFonts w:ascii="Verdana" w:eastAsia="Times New Roman" w:hAnsi="Verdana" w:cstheme="minorHAnsi"/>
                <w:bCs/>
                <w:color w:val="000000"/>
                <w:sz w:val="20"/>
                <w:szCs w:val="20"/>
              </w:rPr>
            </w:pPr>
            <w:r>
              <w:rPr>
                <w:rFonts w:ascii="Verdana" w:hAnsi="Verdana" w:cstheme="minorHAnsi"/>
                <w:color w:val="000000"/>
                <w:sz w:val="20"/>
              </w:rPr>
              <w:t>Vorlage des ersten Dokumententwurfs an die Ad-hoc-Gruppe (AHG) Krankheit zur Überprüfung</w:t>
            </w:r>
          </w:p>
        </w:tc>
      </w:tr>
      <w:tr w:rsidR="00C9279E" w:rsidRPr="000431C1" w14:paraId="22519130" w14:textId="77777777" w:rsidTr="00C9279E">
        <w:tc>
          <w:tcPr>
            <w:tcW w:w="637" w:type="pct"/>
            <w:tcBorders>
              <w:top w:val="single" w:sz="4" w:space="0" w:color="808080"/>
              <w:left w:val="single" w:sz="4" w:space="0" w:color="808080"/>
              <w:bottom w:val="single" w:sz="4" w:space="0" w:color="808080"/>
              <w:right w:val="single" w:sz="4" w:space="0" w:color="808080"/>
            </w:tcBorders>
            <w:shd w:val="clear" w:color="auto" w:fill="auto"/>
          </w:tcPr>
          <w:p w14:paraId="6155069B" w14:textId="77777777" w:rsidR="00C9279E" w:rsidRPr="000431C1" w:rsidRDefault="00C9279E" w:rsidP="00C80844">
            <w:pPr>
              <w:spacing w:after="0"/>
              <w:rPr>
                <w:rFonts w:ascii="Verdana" w:eastAsia="Times New Roman" w:hAnsi="Verdana" w:cstheme="minorHAnsi"/>
                <w:bCs/>
                <w:color w:val="000000"/>
                <w:sz w:val="20"/>
                <w:szCs w:val="20"/>
              </w:rPr>
            </w:pPr>
            <w:r>
              <w:rPr>
                <w:rFonts w:ascii="Verdana" w:hAnsi="Verdana" w:cstheme="minorHAnsi"/>
                <w:color w:val="000000"/>
                <w:sz w:val="20"/>
              </w:rPr>
              <w:t>V0.2</w:t>
            </w:r>
          </w:p>
        </w:tc>
        <w:tc>
          <w:tcPr>
            <w:tcW w:w="789" w:type="pct"/>
            <w:tcBorders>
              <w:top w:val="single" w:sz="4" w:space="0" w:color="808080"/>
              <w:left w:val="single" w:sz="4" w:space="0" w:color="808080"/>
              <w:bottom w:val="single" w:sz="4" w:space="0" w:color="808080"/>
              <w:right w:val="single" w:sz="4" w:space="0" w:color="808080"/>
            </w:tcBorders>
            <w:shd w:val="clear" w:color="auto" w:fill="auto"/>
          </w:tcPr>
          <w:p w14:paraId="15EB63B8" w14:textId="59C399DF" w:rsidR="00C9279E" w:rsidRPr="003E673D" w:rsidRDefault="00B50774" w:rsidP="00C80844">
            <w:pPr>
              <w:spacing w:after="0"/>
              <w:rPr>
                <w:rFonts w:ascii="Verdana" w:eastAsia="Times New Roman" w:hAnsi="Verdana" w:cstheme="minorHAnsi"/>
                <w:bCs/>
                <w:color w:val="000000"/>
                <w:sz w:val="20"/>
                <w:szCs w:val="20"/>
              </w:rPr>
            </w:pPr>
            <w:r>
              <w:rPr>
                <w:rFonts w:ascii="Verdana" w:hAnsi="Verdana" w:cstheme="minorHAnsi"/>
                <w:color w:val="000000"/>
                <w:sz w:val="20"/>
              </w:rPr>
              <w:t>31/08/2017</w:t>
            </w:r>
          </w:p>
        </w:tc>
        <w:tc>
          <w:tcPr>
            <w:tcW w:w="983" w:type="pct"/>
            <w:tcBorders>
              <w:top w:val="single" w:sz="4" w:space="0" w:color="808080"/>
              <w:left w:val="single" w:sz="4" w:space="0" w:color="808080"/>
              <w:bottom w:val="single" w:sz="4" w:space="0" w:color="808080"/>
              <w:right w:val="single" w:sz="4" w:space="0" w:color="808080"/>
            </w:tcBorders>
            <w:shd w:val="clear" w:color="auto" w:fill="auto"/>
          </w:tcPr>
          <w:p w14:paraId="025D438B" w14:textId="77777777" w:rsidR="00C9279E" w:rsidRPr="003E673D" w:rsidRDefault="00C9279E" w:rsidP="00C80844">
            <w:pPr>
              <w:spacing w:after="0"/>
              <w:rPr>
                <w:rFonts w:ascii="Verdana" w:eastAsia="Times New Roman" w:hAnsi="Verdana" w:cstheme="minorHAnsi"/>
                <w:bCs/>
                <w:color w:val="000000"/>
                <w:sz w:val="20"/>
                <w:szCs w:val="20"/>
              </w:rPr>
            </w:pPr>
            <w:r>
              <w:rPr>
                <w:rFonts w:ascii="Verdana" w:hAnsi="Verdana" w:cstheme="minorHAnsi"/>
                <w:color w:val="000000"/>
                <w:sz w:val="20"/>
              </w:rPr>
              <w:t>Sekretariat / Wirtschaftsanalyst</w:t>
            </w:r>
          </w:p>
        </w:tc>
        <w:tc>
          <w:tcPr>
            <w:tcW w:w="2591" w:type="pct"/>
            <w:tcBorders>
              <w:top w:val="single" w:sz="4" w:space="0" w:color="808080"/>
              <w:left w:val="single" w:sz="4" w:space="0" w:color="808080"/>
              <w:bottom w:val="single" w:sz="4" w:space="0" w:color="808080"/>
              <w:right w:val="single" w:sz="4" w:space="0" w:color="808080"/>
            </w:tcBorders>
            <w:shd w:val="clear" w:color="auto" w:fill="auto"/>
          </w:tcPr>
          <w:p w14:paraId="3FF2F44D" w14:textId="596A650F" w:rsidR="00C9279E" w:rsidRDefault="00C9279E" w:rsidP="00C80844">
            <w:pPr>
              <w:spacing w:after="0"/>
              <w:rPr>
                <w:rFonts w:ascii="Verdana" w:eastAsia="Times New Roman" w:hAnsi="Verdana" w:cstheme="minorHAnsi"/>
                <w:bCs/>
                <w:color w:val="000000"/>
                <w:sz w:val="20"/>
                <w:szCs w:val="20"/>
              </w:rPr>
            </w:pPr>
            <w:r>
              <w:rPr>
                <w:rFonts w:ascii="Verdana" w:hAnsi="Verdana" w:cstheme="minorHAnsi"/>
                <w:color w:val="000000"/>
                <w:sz w:val="20"/>
              </w:rPr>
              <w:t>Anmerkungen der AHG berücksichtigt.</w:t>
            </w:r>
          </w:p>
          <w:p w14:paraId="61B3C424" w14:textId="77777777" w:rsidR="00B50774" w:rsidRDefault="00B50774" w:rsidP="00B50774">
            <w:pPr>
              <w:spacing w:after="0"/>
              <w:rPr>
                <w:rFonts w:ascii="Verdana" w:eastAsia="Times New Roman" w:hAnsi="Verdana" w:cstheme="minorHAnsi"/>
                <w:bCs/>
                <w:color w:val="000000"/>
                <w:sz w:val="20"/>
                <w:szCs w:val="20"/>
              </w:rPr>
            </w:pPr>
          </w:p>
          <w:p w14:paraId="4EF4D9BA" w14:textId="4747D8EE" w:rsidR="00B50774" w:rsidRPr="00F00CE7" w:rsidRDefault="00B50774" w:rsidP="00B50774">
            <w:pPr>
              <w:spacing w:after="0"/>
              <w:rPr>
                <w:rFonts w:ascii="Verdana" w:eastAsia="Times New Roman" w:hAnsi="Verdana" w:cstheme="minorHAnsi"/>
                <w:bCs/>
                <w:color w:val="000000"/>
                <w:sz w:val="20"/>
                <w:szCs w:val="20"/>
              </w:rPr>
            </w:pPr>
            <w:r>
              <w:rPr>
                <w:rFonts w:ascii="Verdana" w:hAnsi="Verdana" w:cstheme="minorHAnsi"/>
                <w:color w:val="000000"/>
                <w:sz w:val="20"/>
              </w:rPr>
              <w:t>Der Verwaltungskommission zur Überprüfung vorgelegte Version.</w:t>
            </w:r>
          </w:p>
        </w:tc>
      </w:tr>
      <w:tr w:rsidR="003A0A33" w:rsidRPr="00AD2272" w14:paraId="4C856FA9" w14:textId="77777777" w:rsidTr="003A0A33">
        <w:tc>
          <w:tcPr>
            <w:tcW w:w="637" w:type="pct"/>
            <w:tcBorders>
              <w:top w:val="single" w:sz="4" w:space="0" w:color="808080"/>
              <w:left w:val="single" w:sz="4" w:space="0" w:color="808080"/>
              <w:bottom w:val="single" w:sz="4" w:space="0" w:color="808080"/>
              <w:right w:val="single" w:sz="4" w:space="0" w:color="808080"/>
            </w:tcBorders>
            <w:shd w:val="clear" w:color="auto" w:fill="auto"/>
          </w:tcPr>
          <w:p w14:paraId="6ED48548" w14:textId="77777777" w:rsidR="003A0A33" w:rsidRPr="00AD2272" w:rsidRDefault="003A0A33" w:rsidP="00C80844">
            <w:pPr>
              <w:spacing w:after="0"/>
              <w:rPr>
                <w:rFonts w:ascii="Verdana" w:eastAsia="Times New Roman" w:hAnsi="Verdana" w:cstheme="minorHAnsi"/>
                <w:bCs/>
                <w:color w:val="000000"/>
                <w:sz w:val="20"/>
                <w:szCs w:val="20"/>
              </w:rPr>
            </w:pPr>
            <w:r>
              <w:rPr>
                <w:rFonts w:ascii="Verdana" w:hAnsi="Verdana" w:cstheme="minorHAnsi"/>
                <w:color w:val="000000"/>
                <w:sz w:val="20"/>
              </w:rPr>
              <w:t>V0.99</w:t>
            </w:r>
          </w:p>
        </w:tc>
        <w:tc>
          <w:tcPr>
            <w:tcW w:w="789" w:type="pct"/>
            <w:tcBorders>
              <w:top w:val="single" w:sz="4" w:space="0" w:color="808080"/>
              <w:left w:val="single" w:sz="4" w:space="0" w:color="808080"/>
              <w:bottom w:val="single" w:sz="4" w:space="0" w:color="808080"/>
              <w:right w:val="single" w:sz="4" w:space="0" w:color="808080"/>
            </w:tcBorders>
            <w:shd w:val="clear" w:color="auto" w:fill="auto"/>
          </w:tcPr>
          <w:p w14:paraId="6A0A01F5" w14:textId="0714BD13" w:rsidR="003A0A33" w:rsidRPr="00AD2272" w:rsidRDefault="00DE6D7E" w:rsidP="00C80844">
            <w:pPr>
              <w:spacing w:after="0"/>
              <w:rPr>
                <w:rFonts w:ascii="Verdana" w:eastAsia="Times New Roman" w:hAnsi="Verdana" w:cstheme="minorHAnsi"/>
                <w:bCs/>
                <w:color w:val="000000"/>
                <w:sz w:val="20"/>
                <w:szCs w:val="20"/>
              </w:rPr>
            </w:pPr>
            <w:r>
              <w:rPr>
                <w:rFonts w:ascii="Verdana" w:hAnsi="Verdana" w:cstheme="minorHAnsi"/>
                <w:color w:val="000000"/>
                <w:sz w:val="20"/>
              </w:rPr>
              <w:t>04/12/2017</w:t>
            </w:r>
          </w:p>
        </w:tc>
        <w:tc>
          <w:tcPr>
            <w:tcW w:w="983" w:type="pct"/>
            <w:tcBorders>
              <w:top w:val="single" w:sz="4" w:space="0" w:color="808080"/>
              <w:left w:val="single" w:sz="4" w:space="0" w:color="808080"/>
              <w:bottom w:val="single" w:sz="4" w:space="0" w:color="808080"/>
              <w:right w:val="single" w:sz="4" w:space="0" w:color="808080"/>
            </w:tcBorders>
            <w:shd w:val="clear" w:color="auto" w:fill="auto"/>
          </w:tcPr>
          <w:p w14:paraId="1CF9F5F0" w14:textId="77777777" w:rsidR="003A0A33" w:rsidRPr="00AD2272" w:rsidRDefault="003A0A33" w:rsidP="00C80844">
            <w:pPr>
              <w:spacing w:after="0"/>
              <w:rPr>
                <w:rFonts w:ascii="Verdana" w:eastAsia="Times New Roman" w:hAnsi="Verdana" w:cstheme="minorHAnsi"/>
                <w:bCs/>
                <w:color w:val="000000"/>
                <w:sz w:val="20"/>
                <w:szCs w:val="20"/>
              </w:rPr>
            </w:pPr>
            <w:r>
              <w:rPr>
                <w:rFonts w:ascii="Verdana" w:hAnsi="Verdana" w:cstheme="minorHAnsi"/>
                <w:color w:val="000000"/>
                <w:sz w:val="20"/>
              </w:rPr>
              <w:t>Sekretariat</w:t>
            </w:r>
          </w:p>
        </w:tc>
        <w:tc>
          <w:tcPr>
            <w:tcW w:w="2591" w:type="pct"/>
            <w:tcBorders>
              <w:top w:val="single" w:sz="4" w:space="0" w:color="808080"/>
              <w:left w:val="single" w:sz="4" w:space="0" w:color="808080"/>
              <w:bottom w:val="single" w:sz="4" w:space="0" w:color="808080"/>
              <w:right w:val="single" w:sz="4" w:space="0" w:color="808080"/>
            </w:tcBorders>
            <w:shd w:val="clear" w:color="auto" w:fill="auto"/>
          </w:tcPr>
          <w:p w14:paraId="3C5CBB2D" w14:textId="77777777" w:rsidR="003A0A33" w:rsidRPr="00AD2272" w:rsidRDefault="003A0A33" w:rsidP="00DE6D7E">
            <w:pPr>
              <w:spacing w:after="0"/>
              <w:jc w:val="both"/>
              <w:rPr>
                <w:rFonts w:ascii="Verdana" w:eastAsia="Times New Roman" w:hAnsi="Verdana" w:cstheme="minorHAnsi"/>
                <w:bCs/>
                <w:color w:val="000000"/>
                <w:sz w:val="20"/>
                <w:szCs w:val="20"/>
              </w:rPr>
            </w:pPr>
            <w:r>
              <w:rPr>
                <w:rFonts w:ascii="Verdana" w:hAnsi="Verdana" w:cstheme="minorHAnsi"/>
                <w:color w:val="000000"/>
                <w:sz w:val="20"/>
              </w:rPr>
              <w:t xml:space="preserve">Nach der Überprüfung durch die Verwaltungskommission vorgenommene Änderungen und Aktualisierungen. Der Verwaltungskommission zur Genehmigung vorgelegte Version. </w:t>
            </w:r>
          </w:p>
        </w:tc>
      </w:tr>
      <w:tr w:rsidR="009A54F3" w:rsidRPr="000431C1" w14:paraId="7370DD23" w14:textId="77777777" w:rsidTr="009A54F3">
        <w:tc>
          <w:tcPr>
            <w:tcW w:w="637" w:type="pct"/>
            <w:tcBorders>
              <w:top w:val="single" w:sz="4" w:space="0" w:color="808080"/>
              <w:left w:val="single" w:sz="4" w:space="0" w:color="808080"/>
              <w:bottom w:val="single" w:sz="4" w:space="0" w:color="808080"/>
              <w:right w:val="single" w:sz="4" w:space="0" w:color="808080"/>
            </w:tcBorders>
            <w:shd w:val="clear" w:color="auto" w:fill="auto"/>
          </w:tcPr>
          <w:p w14:paraId="064843F3" w14:textId="77777777" w:rsidR="009A54F3" w:rsidRDefault="009A54F3" w:rsidP="00125857">
            <w:pPr>
              <w:spacing w:after="0"/>
              <w:rPr>
                <w:rFonts w:ascii="Verdana" w:eastAsia="Times New Roman" w:hAnsi="Verdana" w:cstheme="minorHAnsi"/>
                <w:bCs/>
                <w:color w:val="000000"/>
                <w:sz w:val="20"/>
                <w:szCs w:val="20"/>
              </w:rPr>
            </w:pPr>
            <w:r>
              <w:rPr>
                <w:rFonts w:ascii="Verdana" w:hAnsi="Verdana" w:cstheme="minorHAnsi"/>
                <w:color w:val="000000"/>
                <w:sz w:val="20"/>
              </w:rPr>
              <w:t>V1.0</w:t>
            </w:r>
          </w:p>
        </w:tc>
        <w:tc>
          <w:tcPr>
            <w:tcW w:w="789" w:type="pct"/>
            <w:tcBorders>
              <w:top w:val="single" w:sz="4" w:space="0" w:color="808080"/>
              <w:left w:val="single" w:sz="4" w:space="0" w:color="808080"/>
              <w:bottom w:val="single" w:sz="4" w:space="0" w:color="808080"/>
              <w:right w:val="single" w:sz="4" w:space="0" w:color="808080"/>
            </w:tcBorders>
            <w:shd w:val="clear" w:color="auto" w:fill="auto"/>
          </w:tcPr>
          <w:p w14:paraId="1D6363AC" w14:textId="2A334EE3" w:rsidR="009A54F3" w:rsidRDefault="009A54F3" w:rsidP="00125857">
            <w:pPr>
              <w:spacing w:after="0"/>
              <w:rPr>
                <w:rFonts w:ascii="Verdana" w:eastAsia="Times New Roman" w:hAnsi="Verdana" w:cstheme="minorHAnsi"/>
                <w:bCs/>
                <w:color w:val="000000"/>
                <w:sz w:val="20"/>
                <w:szCs w:val="20"/>
              </w:rPr>
            </w:pPr>
            <w:r>
              <w:rPr>
                <w:rFonts w:ascii="Verdana" w:hAnsi="Verdana" w:cstheme="minorHAnsi"/>
                <w:color w:val="000000"/>
                <w:sz w:val="20"/>
              </w:rPr>
              <w:t>20/12/2017</w:t>
            </w:r>
          </w:p>
        </w:tc>
        <w:tc>
          <w:tcPr>
            <w:tcW w:w="983" w:type="pct"/>
            <w:tcBorders>
              <w:top w:val="single" w:sz="4" w:space="0" w:color="808080"/>
              <w:left w:val="single" w:sz="4" w:space="0" w:color="808080"/>
              <w:bottom w:val="single" w:sz="4" w:space="0" w:color="808080"/>
              <w:right w:val="single" w:sz="4" w:space="0" w:color="808080"/>
            </w:tcBorders>
            <w:shd w:val="clear" w:color="auto" w:fill="auto"/>
          </w:tcPr>
          <w:p w14:paraId="08F37F46" w14:textId="77777777" w:rsidR="009A54F3" w:rsidRDefault="009A54F3" w:rsidP="00125857">
            <w:pPr>
              <w:spacing w:after="0"/>
              <w:rPr>
                <w:rFonts w:ascii="Verdana" w:eastAsia="Times New Roman" w:hAnsi="Verdana" w:cstheme="minorHAnsi"/>
                <w:bCs/>
                <w:color w:val="000000"/>
                <w:sz w:val="20"/>
                <w:szCs w:val="20"/>
              </w:rPr>
            </w:pPr>
            <w:r>
              <w:rPr>
                <w:rFonts w:ascii="Verdana" w:hAnsi="Verdana" w:cstheme="minorHAnsi"/>
                <w:color w:val="000000"/>
                <w:sz w:val="20"/>
              </w:rPr>
              <w:t>Sekretariat</w:t>
            </w:r>
          </w:p>
        </w:tc>
        <w:tc>
          <w:tcPr>
            <w:tcW w:w="2591" w:type="pct"/>
            <w:tcBorders>
              <w:top w:val="single" w:sz="4" w:space="0" w:color="808080"/>
              <w:left w:val="single" w:sz="4" w:space="0" w:color="808080"/>
              <w:bottom w:val="single" w:sz="4" w:space="0" w:color="808080"/>
              <w:right w:val="single" w:sz="4" w:space="0" w:color="808080"/>
            </w:tcBorders>
            <w:shd w:val="clear" w:color="auto" w:fill="auto"/>
          </w:tcPr>
          <w:p w14:paraId="00666658" w14:textId="77777777" w:rsidR="009A54F3" w:rsidRPr="009A54F3" w:rsidRDefault="009A54F3" w:rsidP="009A54F3">
            <w:pPr>
              <w:spacing w:after="0"/>
              <w:jc w:val="both"/>
              <w:rPr>
                <w:rFonts w:ascii="Verdana" w:eastAsia="Times New Roman" w:hAnsi="Verdana" w:cstheme="minorHAnsi"/>
                <w:b/>
                <w:bCs/>
                <w:color w:val="000000"/>
                <w:sz w:val="20"/>
                <w:szCs w:val="20"/>
              </w:rPr>
            </w:pPr>
            <w:r>
              <w:rPr>
                <w:rFonts w:ascii="Verdana" w:hAnsi="Verdana" w:cstheme="minorHAnsi"/>
                <w:b/>
                <w:color w:val="000000"/>
                <w:sz w:val="20"/>
              </w:rPr>
              <w:t>Von der Verwaltungskommission genehmigte Version.</w:t>
            </w:r>
          </w:p>
        </w:tc>
      </w:tr>
    </w:tbl>
    <w:p w14:paraId="32645A29" w14:textId="66930437" w:rsidR="006D6D5C" w:rsidRDefault="006D6D5C"/>
    <w:p w14:paraId="4E206C9B" w14:textId="41478629" w:rsidR="006D6D5C" w:rsidRDefault="006D6D5C">
      <w:r>
        <w:br w:type="page"/>
      </w:r>
    </w:p>
    <w:p w14:paraId="5DE70D9D" w14:textId="41388199" w:rsidR="007A2237" w:rsidRDefault="004978A3" w:rsidP="007A2237">
      <w:pPr>
        <w:pStyle w:val="berschrift1"/>
      </w:pPr>
      <w:bookmarkStart w:id="0" w:name="_Toc501552170"/>
      <w:bookmarkStart w:id="1" w:name="_Toc1068507"/>
      <w:bookmarkStart w:id="2" w:name="_Toc478572127"/>
      <w:bookmarkStart w:id="3" w:name="BUCA"/>
      <w:r>
        <w:lastRenderedPageBreak/>
        <w:t>S_BUC_18 – Beantragung einer Anspruchsbescheinigung für ehemalige Grenzgänger/innen</w:t>
      </w:r>
      <w:bookmarkEnd w:id="0"/>
      <w:bookmarkEnd w:id="1"/>
    </w:p>
    <w:bookmarkEnd w:id="2"/>
    <w:bookmarkEnd w:id="3"/>
    <w:p w14:paraId="688B4D98" w14:textId="7AE479C8" w:rsidR="001F2738" w:rsidRPr="00F11FA9" w:rsidRDefault="00264594" w:rsidP="000A11A0">
      <w:pPr>
        <w:spacing w:after="120" w:line="240" w:lineRule="auto"/>
        <w:jc w:val="both"/>
      </w:pPr>
      <w:r>
        <w:rPr>
          <w:b/>
          <w:u w:val="single"/>
        </w:rPr>
        <w:t>Beschreibung</w:t>
      </w:r>
      <w:r>
        <w:t>: Gemäss den Verordnungsbestimmungen (Art. 28 der Verordnung 883/04 und Art. 29 der Verordnung 987/09) hat ein ehemaliger Grenzgänger oder eine ehemalige Grenzgängerin, der oder die eine Alters- oder Invaliditätsrente bezieht, – und seine/ihre Familienangehörigen oder Hinterbliebenen – unter bestimmten Voraussetzungen Anspruch auf Sachleistungen im Mitgliedstaat, in dem er oder sie eine Tätigkeit als Grenzgänger oder Grenzgängerin ausgeübt hat.</w:t>
      </w:r>
    </w:p>
    <w:p w14:paraId="24D95830" w14:textId="4437123C" w:rsidR="001F2738" w:rsidRPr="00F11FA9" w:rsidRDefault="00847F72" w:rsidP="000A11A0">
      <w:pPr>
        <w:spacing w:after="120" w:line="240" w:lineRule="auto"/>
        <w:jc w:val="both"/>
      </w:pPr>
      <w:r>
        <w:t>Mit diesem</w:t>
      </w:r>
      <w:r w:rsidR="001F2738">
        <w:t xml:space="preserve"> Geschäftsvorgang </w:t>
      </w:r>
      <w:r>
        <w:t>kann der</w:t>
      </w:r>
      <w:r w:rsidR="001F2738">
        <w:t xml:space="preserve"> Träger, der die Kosten der Sachleistungen übernehmen muss, die in dem oder den jeweiligen Wohnmitgliedstaaten für den Grenzgänger oder die Grenzgängerin in Rente oder seine/ihre Familienangehörigen oder Hinterbliebenen erbracht werden, vom Mitgliedstaat der vormaligen Erwerbstätigkeit die notwendigen Informationen </w:t>
      </w:r>
      <w:r w:rsidR="00774D91">
        <w:t>beschaffen</w:t>
      </w:r>
      <w:bookmarkStart w:id="4" w:name="_GoBack"/>
      <w:bookmarkEnd w:id="4"/>
      <w:r w:rsidR="001F2738">
        <w:t>, um der betreffenden Person eine Anspruchsbescheinigung auszustellen oder nicht.</w:t>
      </w:r>
    </w:p>
    <w:p w14:paraId="73BCF935" w14:textId="52936149" w:rsidR="001F2738" w:rsidRPr="00F11FA9" w:rsidRDefault="001F2738" w:rsidP="000A11A0">
      <w:pPr>
        <w:spacing w:after="120" w:line="240" w:lineRule="auto"/>
        <w:jc w:val="both"/>
      </w:pPr>
      <w:r>
        <w:t>Die Antwort des Trägers des Mitgliedstaats der vormaligen Erwerbstätigkeit bietet dem zuständigen Träger die notwendigen Informationen, um zu entscheiden, ob die betreffende Person weiterhin Anspruch auf Sachleistungen im Mitgliedstaat der v</w:t>
      </w:r>
      <w:r w:rsidR="009B39D9">
        <w:t>ormaligen Erwerbstätigkeit hat.</w:t>
      </w:r>
    </w:p>
    <w:p w14:paraId="389A5DE8" w14:textId="7C969708" w:rsidR="001F2738" w:rsidRPr="00F11FA9" w:rsidRDefault="001F2738" w:rsidP="000A11A0">
      <w:pPr>
        <w:spacing w:after="120" w:line="240" w:lineRule="auto"/>
        <w:jc w:val="both"/>
      </w:pPr>
      <w:r>
        <w:t>Der ehemalige Grenzgänger oder die ehemalige Grenzgängerin und – in Ländern, die nicht in Anhang III der Verordnung (EG) 883/04 aufgeführt sind – seine/ihre Familienangehörigen können Anspruch auf die Fortsetzung einer Behandlung im Mitgliedstaat haben, in dem er/sie vor dem Zeitpunkt des Anfalls einer Alters- oder Invaliditätsrente zuletzt gearbeitet hat, wenn diese Behandlung in diesem Mitgliedstaat begonnen wurde.</w:t>
      </w:r>
    </w:p>
    <w:p w14:paraId="57F5E348" w14:textId="4A271BB4" w:rsidR="00A26511" w:rsidRPr="00BF6987" w:rsidRDefault="001F2738" w:rsidP="000A11A0">
      <w:pPr>
        <w:spacing w:after="120" w:line="240" w:lineRule="auto"/>
        <w:jc w:val="both"/>
      </w:pPr>
      <w:r>
        <w:t>Ausserdem können der ehemalige Grenzgänger oder die ehemalige Grenzgängerin und seine/ihre Familienangehörigen im Mitgliedstaat der vormaligen Erwerbstätigkeit Anspruch auf sämtliche Sachleistungen haben, wenn der ehemalige Grenzgänger oder die ehemalige Grenzgängerin in den letzten fünf Jahren vor dem Zeitpunkt des Anfalls seiner/ihrer Alters- oder Invaliditätsrente dort mindestens zwei Jahre als Grenzgänger/in gearbeitet hat. Dies gilt nur in Fällen, in denen sowohl der zuständige Mitgliedstaat als auch der Staat der vormaligen Erwerbstätigkeit in Anhang V der Verordnung (EG) 883/04 aufgeführt sind. Gegenwärtig betrifft dies folgende Länder: Belgien, Deutschland, Spanien, Frankreich, Luxemburg, Österreich und Portugal.</w:t>
      </w:r>
    </w:p>
    <w:p w14:paraId="448BB416" w14:textId="3B106E20" w:rsidR="000D7404" w:rsidRPr="0087317A" w:rsidRDefault="00744CC0" w:rsidP="00690AE3">
      <w:pPr>
        <w:pStyle w:val="Aufzhlungszeichen4"/>
        <w:numPr>
          <w:ilvl w:val="0"/>
          <w:numId w:val="0"/>
        </w:numPr>
        <w:spacing w:after="0"/>
        <w:rPr>
          <w:rFonts w:cs="Calibri"/>
          <w:sz w:val="22"/>
          <w:szCs w:val="22"/>
        </w:rPr>
      </w:pPr>
      <w:bookmarkStart w:id="5" w:name="_Toc366491249"/>
      <w:bookmarkStart w:id="6" w:name="_Toc380600169"/>
      <w:bookmarkStart w:id="7" w:name="_Toc436004327"/>
      <w:r>
        <w:rPr>
          <w:rFonts w:asciiTheme="minorHAnsi" w:eastAsiaTheme="minorHAnsi" w:hAnsiTheme="minorHAnsi" w:cstheme="minorBidi"/>
          <w:b/>
          <w:sz w:val="22"/>
          <w:u w:val="single"/>
        </w:rPr>
        <w:t>Rechts</w:t>
      </w:r>
      <w:bookmarkEnd w:id="5"/>
      <w:bookmarkEnd w:id="6"/>
      <w:r>
        <w:rPr>
          <w:rFonts w:asciiTheme="minorHAnsi" w:eastAsiaTheme="minorHAnsi" w:hAnsiTheme="minorHAnsi" w:cstheme="minorBidi"/>
          <w:b/>
          <w:sz w:val="22"/>
          <w:u w:val="single"/>
        </w:rPr>
        <w:t>grundlagen</w:t>
      </w:r>
      <w:bookmarkEnd w:id="7"/>
      <w:r>
        <w:rPr>
          <w:rFonts w:asciiTheme="minorHAnsi" w:eastAsiaTheme="minorHAnsi" w:hAnsiTheme="minorHAnsi" w:cstheme="minorBidi"/>
          <w:b/>
          <w:sz w:val="22"/>
          <w:u w:val="single"/>
        </w:rPr>
        <w:t>:</w:t>
      </w:r>
      <w:r>
        <w:rPr>
          <w:rFonts w:asciiTheme="minorHAnsi" w:hAnsiTheme="minorHAnsi"/>
          <w:sz w:val="22"/>
        </w:rPr>
        <w:t xml:space="preserve"> Die Rechtsgrundlagen für den Geschäftsvorgang sind in den folgenden Verordnungen beschrieben:</w:t>
      </w:r>
    </w:p>
    <w:p w14:paraId="7BBF8355" w14:textId="77777777" w:rsidR="00862D99" w:rsidRPr="00862D99" w:rsidRDefault="00862D99" w:rsidP="00862D99">
      <w:pPr>
        <w:pStyle w:val="Textkrper"/>
        <w:numPr>
          <w:ilvl w:val="0"/>
          <w:numId w:val="33"/>
        </w:numPr>
        <w:spacing w:after="0"/>
        <w:rPr>
          <w:sz w:val="22"/>
          <w:szCs w:val="22"/>
        </w:rPr>
      </w:pPr>
      <w:r>
        <w:rPr>
          <w:sz w:val="22"/>
        </w:rPr>
        <w:t>Grundverordnung (EG) Nr. 883/2004</w:t>
      </w:r>
    </w:p>
    <w:p w14:paraId="23F362CD" w14:textId="772C904A" w:rsidR="00F65122" w:rsidRPr="000A11A0" w:rsidRDefault="00862D99" w:rsidP="000A11A0">
      <w:pPr>
        <w:pStyle w:val="Textkrper"/>
        <w:numPr>
          <w:ilvl w:val="0"/>
          <w:numId w:val="33"/>
        </w:numPr>
        <w:spacing w:after="0"/>
        <w:rPr>
          <w:sz w:val="22"/>
          <w:szCs w:val="22"/>
        </w:rPr>
      </w:pPr>
      <w:r>
        <w:rPr>
          <w:sz w:val="22"/>
        </w:rPr>
        <w:t>Durchführungsverordnung (EG) Nr. 987/2009</w:t>
      </w:r>
    </w:p>
    <w:p w14:paraId="0D5B0739" w14:textId="77777777" w:rsidR="00862D99" w:rsidRPr="00E057DD" w:rsidRDefault="00862D99" w:rsidP="00B94FA6">
      <w:pPr>
        <w:spacing w:after="0"/>
      </w:pPr>
      <w:r>
        <w:t>In der nachfolgenden Matrix sind die in diesem Geschäftsvorgang verwendeten SED aufgeführt und die Artikel erwähnt, die die Rechtsgrundlage für die einzelnen SED bilden.</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1"/>
        <w:gridCol w:w="1701"/>
        <w:gridCol w:w="2058"/>
      </w:tblGrid>
      <w:tr w:rsidR="001241DB" w:rsidRPr="002203B1" w14:paraId="47325759" w14:textId="77777777" w:rsidTr="00B94FA6">
        <w:trPr>
          <w:trHeight w:val="359"/>
          <w:jc w:val="center"/>
        </w:trPr>
        <w:tc>
          <w:tcPr>
            <w:tcW w:w="5671" w:type="dxa"/>
            <w:vMerge w:val="restart"/>
            <w:tcBorders>
              <w:top w:val="single" w:sz="4" w:space="0" w:color="auto"/>
              <w:left w:val="single" w:sz="4" w:space="0" w:color="auto"/>
              <w:right w:val="single" w:sz="4" w:space="0" w:color="auto"/>
            </w:tcBorders>
            <w:vAlign w:val="center"/>
          </w:tcPr>
          <w:p w14:paraId="6BF73E3C" w14:textId="77777777" w:rsidR="001241DB" w:rsidRPr="002203B1" w:rsidRDefault="001241DB" w:rsidP="00F65122">
            <w:pPr>
              <w:spacing w:after="0"/>
            </w:pPr>
            <w:bookmarkStart w:id="8" w:name="_Toc435013977"/>
            <w:bookmarkStart w:id="9" w:name="_Toc436000984"/>
            <w:bookmarkStart w:id="10" w:name="_Toc436004331"/>
            <w:r>
              <w:t>SED</w:t>
            </w:r>
          </w:p>
        </w:tc>
        <w:tc>
          <w:tcPr>
            <w:tcW w:w="1701" w:type="dxa"/>
            <w:tcBorders>
              <w:top w:val="single" w:sz="4" w:space="0" w:color="auto"/>
              <w:left w:val="single" w:sz="4" w:space="0" w:color="auto"/>
              <w:bottom w:val="single" w:sz="4" w:space="0" w:color="auto"/>
              <w:right w:val="single" w:sz="4" w:space="0" w:color="auto"/>
            </w:tcBorders>
            <w:shd w:val="clear" w:color="auto" w:fill="548DD4"/>
            <w:vAlign w:val="center"/>
          </w:tcPr>
          <w:p w14:paraId="071B6DC0" w14:textId="03A85867" w:rsidR="001241DB" w:rsidRPr="002203B1" w:rsidRDefault="001241DB" w:rsidP="003F49F2">
            <w:pPr>
              <w:spacing w:after="0"/>
              <w:jc w:val="center"/>
              <w:rPr>
                <w:rFonts w:cs="Calibri"/>
                <w:color w:val="FFFFFF"/>
              </w:rPr>
            </w:pPr>
            <w:r>
              <w:rPr>
                <w:color w:val="FFFFFF"/>
              </w:rPr>
              <w:t>Grundverordnung (883/04)</w:t>
            </w:r>
          </w:p>
        </w:tc>
        <w:tc>
          <w:tcPr>
            <w:tcW w:w="2058" w:type="dxa"/>
            <w:tcBorders>
              <w:top w:val="single" w:sz="4" w:space="0" w:color="auto"/>
              <w:left w:val="single" w:sz="4" w:space="0" w:color="auto"/>
              <w:bottom w:val="single" w:sz="4" w:space="0" w:color="auto"/>
              <w:right w:val="single" w:sz="4" w:space="0" w:color="auto"/>
            </w:tcBorders>
            <w:shd w:val="clear" w:color="auto" w:fill="1F497D"/>
            <w:vAlign w:val="center"/>
          </w:tcPr>
          <w:p w14:paraId="424E0C15" w14:textId="6C542216" w:rsidR="001241DB" w:rsidRPr="002203B1" w:rsidRDefault="001241DB" w:rsidP="003F49F2">
            <w:pPr>
              <w:spacing w:after="0"/>
              <w:jc w:val="center"/>
              <w:rPr>
                <w:rFonts w:cs="Calibri"/>
                <w:color w:val="FFFFFF"/>
              </w:rPr>
            </w:pPr>
            <w:r>
              <w:rPr>
                <w:color w:val="FFFFFF"/>
              </w:rPr>
              <w:t>Durchführungsverordnung (987/09)</w:t>
            </w:r>
          </w:p>
        </w:tc>
      </w:tr>
      <w:tr w:rsidR="001241DB" w:rsidRPr="002203B1" w14:paraId="01AFFE60" w14:textId="77777777" w:rsidTr="00B94FA6">
        <w:trPr>
          <w:trHeight w:val="225"/>
          <w:jc w:val="center"/>
        </w:trPr>
        <w:tc>
          <w:tcPr>
            <w:tcW w:w="5671" w:type="dxa"/>
            <w:vMerge/>
            <w:tcBorders>
              <w:left w:val="single" w:sz="4" w:space="0" w:color="auto"/>
              <w:bottom w:val="single" w:sz="4" w:space="0" w:color="auto"/>
              <w:right w:val="single" w:sz="4" w:space="0" w:color="auto"/>
            </w:tcBorders>
          </w:tcPr>
          <w:p w14:paraId="714DC360" w14:textId="77777777" w:rsidR="001241DB" w:rsidRPr="002203B1" w:rsidRDefault="001241DB" w:rsidP="00F65122">
            <w:pPr>
              <w:spacing w:after="0"/>
            </w:pPr>
          </w:p>
        </w:tc>
        <w:tc>
          <w:tcPr>
            <w:tcW w:w="1701" w:type="dxa"/>
            <w:tcBorders>
              <w:top w:val="single" w:sz="4" w:space="0" w:color="auto"/>
              <w:left w:val="single" w:sz="4" w:space="0" w:color="auto"/>
              <w:bottom w:val="single" w:sz="4" w:space="0" w:color="auto"/>
              <w:right w:val="single" w:sz="4" w:space="0" w:color="auto"/>
            </w:tcBorders>
            <w:shd w:val="clear" w:color="auto" w:fill="548DD4"/>
          </w:tcPr>
          <w:p w14:paraId="4F4D361B" w14:textId="77777777" w:rsidR="001241DB" w:rsidRPr="002203B1" w:rsidRDefault="001241DB" w:rsidP="003F49F2">
            <w:pPr>
              <w:spacing w:after="0"/>
              <w:jc w:val="center"/>
              <w:rPr>
                <w:rFonts w:cs="Calibri"/>
                <w:color w:val="FFFFFF"/>
              </w:rPr>
            </w:pPr>
            <w:r>
              <w:rPr>
                <w:color w:val="FFFFFF"/>
              </w:rPr>
              <w:t>28</w:t>
            </w:r>
          </w:p>
        </w:tc>
        <w:tc>
          <w:tcPr>
            <w:tcW w:w="2058" w:type="dxa"/>
            <w:tcBorders>
              <w:top w:val="single" w:sz="4" w:space="0" w:color="auto"/>
              <w:left w:val="single" w:sz="4" w:space="0" w:color="auto"/>
              <w:bottom w:val="single" w:sz="4" w:space="0" w:color="auto"/>
              <w:right w:val="single" w:sz="4" w:space="0" w:color="auto"/>
            </w:tcBorders>
            <w:shd w:val="clear" w:color="auto" w:fill="1F497D"/>
          </w:tcPr>
          <w:p w14:paraId="602189CA" w14:textId="77777777" w:rsidR="001241DB" w:rsidRPr="002203B1" w:rsidRDefault="001241DB" w:rsidP="003F49F2">
            <w:pPr>
              <w:spacing w:after="0"/>
              <w:jc w:val="center"/>
              <w:rPr>
                <w:color w:val="FFFFFF"/>
              </w:rPr>
            </w:pPr>
            <w:r>
              <w:rPr>
                <w:color w:val="FFFFFF"/>
              </w:rPr>
              <w:t>29</w:t>
            </w:r>
          </w:p>
        </w:tc>
      </w:tr>
      <w:tr w:rsidR="001241DB" w:rsidRPr="002203B1" w14:paraId="4E18A44F" w14:textId="77777777" w:rsidTr="00B94FA6">
        <w:trPr>
          <w:jc w:val="center"/>
        </w:trPr>
        <w:tc>
          <w:tcPr>
            <w:tcW w:w="5671" w:type="dxa"/>
            <w:tcBorders>
              <w:top w:val="single" w:sz="4" w:space="0" w:color="auto"/>
              <w:left w:val="single" w:sz="4" w:space="0" w:color="auto"/>
              <w:bottom w:val="single" w:sz="4" w:space="0" w:color="auto"/>
              <w:right w:val="single" w:sz="4" w:space="0" w:color="auto"/>
            </w:tcBorders>
          </w:tcPr>
          <w:p w14:paraId="57BE633E" w14:textId="1761BAB4" w:rsidR="001241DB" w:rsidRPr="002203B1" w:rsidRDefault="001241DB" w:rsidP="00C26D2C">
            <w:pPr>
              <w:spacing w:after="0" w:line="240" w:lineRule="auto"/>
            </w:pPr>
            <w:r>
              <w:t>S006 Anfrage zum Status – Ehemalige/r Grenzgänger/in oder Familienangehörige/r eines ehemaligen Grenzgängers/einer ehemaligen Grenzgängerin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F22E79" w14:textId="77777777" w:rsidR="001241DB" w:rsidRPr="002203B1" w:rsidRDefault="001241DB" w:rsidP="003F49F2">
            <w:pPr>
              <w:spacing w:after="0"/>
              <w:jc w:val="center"/>
            </w:pPr>
            <w:r w:rsidRPr="002203B1">
              <w:rPr>
                <w:rFonts w:cs="Calibri"/>
                <w:color w:val="4F6228"/>
              </w:rPr>
              <w:sym w:font="Wingdings" w:char="F0FC"/>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0EEDA67C" w14:textId="77777777" w:rsidR="001241DB" w:rsidRPr="002203B1" w:rsidRDefault="001241DB" w:rsidP="003F49F2">
            <w:pPr>
              <w:spacing w:after="0"/>
              <w:jc w:val="center"/>
            </w:pPr>
            <w:r w:rsidRPr="002203B1">
              <w:rPr>
                <w:rFonts w:cs="Calibri"/>
                <w:color w:val="4F6228"/>
              </w:rPr>
              <w:sym w:font="Wingdings" w:char="F0FC"/>
            </w:r>
          </w:p>
        </w:tc>
      </w:tr>
      <w:tr w:rsidR="001241DB" w:rsidRPr="002203B1" w14:paraId="2E51E7FE" w14:textId="77777777" w:rsidTr="00B94FA6">
        <w:trPr>
          <w:jc w:val="center"/>
        </w:trPr>
        <w:tc>
          <w:tcPr>
            <w:tcW w:w="5671" w:type="dxa"/>
            <w:tcBorders>
              <w:top w:val="single" w:sz="4" w:space="0" w:color="auto"/>
              <w:left w:val="single" w:sz="4" w:space="0" w:color="auto"/>
              <w:bottom w:val="single" w:sz="4" w:space="0" w:color="auto"/>
              <w:right w:val="single" w:sz="4" w:space="0" w:color="auto"/>
            </w:tcBorders>
          </w:tcPr>
          <w:p w14:paraId="22644C8F" w14:textId="1B444636" w:rsidR="001241DB" w:rsidRPr="002203B1" w:rsidRDefault="001241DB" w:rsidP="00C26D2C">
            <w:pPr>
              <w:spacing w:after="0" w:line="240" w:lineRule="auto"/>
            </w:pPr>
            <w:r>
              <w:t>S007 Information zum Status – Ehemalige/r Grenzgänger/in oder Familienangehörige/r eines ehemaligen Grenzgängers/einer ehemaligen Grenzgängerin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D9C5F7" w14:textId="77777777" w:rsidR="001241DB" w:rsidRPr="002203B1" w:rsidRDefault="001241DB" w:rsidP="003F49F2">
            <w:pPr>
              <w:spacing w:after="0"/>
              <w:jc w:val="center"/>
            </w:pPr>
            <w:r w:rsidRPr="002203B1">
              <w:rPr>
                <w:rFonts w:cs="Calibri"/>
                <w:color w:val="4F6228"/>
              </w:rPr>
              <w:sym w:font="Wingdings" w:char="F0FC"/>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498C8187" w14:textId="77777777" w:rsidR="001241DB" w:rsidRPr="002203B1" w:rsidRDefault="001241DB" w:rsidP="003F49F2">
            <w:pPr>
              <w:spacing w:after="0"/>
              <w:jc w:val="center"/>
            </w:pPr>
            <w:r w:rsidRPr="002203B1">
              <w:rPr>
                <w:rFonts w:cs="Calibri"/>
                <w:color w:val="4F6228"/>
              </w:rPr>
              <w:sym w:font="Wingdings" w:char="F0FC"/>
            </w:r>
          </w:p>
        </w:tc>
      </w:tr>
      <w:tr w:rsidR="001241DB" w:rsidRPr="002203B1" w14:paraId="5BDDA97F" w14:textId="77777777" w:rsidTr="00B94FA6">
        <w:trPr>
          <w:jc w:val="center"/>
        </w:trPr>
        <w:tc>
          <w:tcPr>
            <w:tcW w:w="5671" w:type="dxa"/>
            <w:tcBorders>
              <w:top w:val="single" w:sz="4" w:space="0" w:color="auto"/>
              <w:left w:val="single" w:sz="4" w:space="0" w:color="auto"/>
              <w:bottom w:val="single" w:sz="4" w:space="0" w:color="auto"/>
              <w:right w:val="single" w:sz="4" w:space="0" w:color="auto"/>
            </w:tcBorders>
          </w:tcPr>
          <w:p w14:paraId="173DCDD9" w14:textId="25464FA6" w:rsidR="001241DB" w:rsidRPr="002203B1" w:rsidRDefault="001241DB" w:rsidP="00C26D2C">
            <w:pPr>
              <w:spacing w:after="0" w:line="240" w:lineRule="auto"/>
            </w:pPr>
            <w:r>
              <w:t>S008 Anspruchsbescheinigung – Ehemalige/r Grenzgänger/in oder Familienangehörige/r eines ehemaligen Grenzgängers/einer ehemaligen Grenzgängerin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0EB7C1" w14:textId="77777777" w:rsidR="001241DB" w:rsidRPr="002203B1" w:rsidRDefault="001241DB" w:rsidP="003F49F2">
            <w:pPr>
              <w:spacing w:after="0"/>
              <w:jc w:val="center"/>
              <w:rPr>
                <w:rFonts w:cs="Calibri"/>
                <w:color w:val="4F6228"/>
              </w:rPr>
            </w:pPr>
            <w:r w:rsidRPr="002203B1">
              <w:rPr>
                <w:rFonts w:cs="Calibri"/>
                <w:color w:val="4F6228"/>
              </w:rPr>
              <w:sym w:font="Wingdings" w:char="F0FC"/>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04AC2A41" w14:textId="77777777" w:rsidR="001241DB" w:rsidRPr="002203B1" w:rsidRDefault="001241DB" w:rsidP="003F49F2">
            <w:pPr>
              <w:spacing w:after="0"/>
              <w:jc w:val="center"/>
              <w:rPr>
                <w:rFonts w:cs="Calibri"/>
                <w:color w:val="4F6228"/>
              </w:rPr>
            </w:pPr>
            <w:r w:rsidRPr="002203B1">
              <w:rPr>
                <w:rFonts w:cs="Calibri"/>
                <w:color w:val="4F6228"/>
              </w:rPr>
              <w:sym w:font="Wingdings" w:char="F0FC"/>
            </w:r>
          </w:p>
        </w:tc>
      </w:tr>
      <w:tr w:rsidR="001241DB" w:rsidRPr="002203B1" w14:paraId="1956163F" w14:textId="77777777" w:rsidTr="00B94FA6">
        <w:trPr>
          <w:jc w:val="center"/>
        </w:trPr>
        <w:tc>
          <w:tcPr>
            <w:tcW w:w="5671" w:type="dxa"/>
            <w:tcBorders>
              <w:top w:val="single" w:sz="4" w:space="0" w:color="auto"/>
              <w:left w:val="single" w:sz="4" w:space="0" w:color="auto"/>
              <w:bottom w:val="single" w:sz="4" w:space="0" w:color="auto"/>
              <w:right w:val="single" w:sz="4" w:space="0" w:color="auto"/>
            </w:tcBorders>
          </w:tcPr>
          <w:p w14:paraId="61BC5B94" w14:textId="3CEAE68E" w:rsidR="001241DB" w:rsidRPr="002203B1" w:rsidRDefault="001241DB" w:rsidP="003F49F2">
            <w:pPr>
              <w:spacing w:after="0" w:line="240" w:lineRule="auto"/>
            </w:pPr>
            <w:r>
              <w:t>S130 – Eingangsbestätigung der Anspruchsbescheinigung – ehemalige/r Grenzgänger/in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1232EE" w14:textId="77777777" w:rsidR="001241DB" w:rsidRPr="002203B1" w:rsidRDefault="001241DB" w:rsidP="003F49F2">
            <w:pPr>
              <w:spacing w:after="0"/>
              <w:jc w:val="center"/>
              <w:rPr>
                <w:rFonts w:cs="Calibri"/>
                <w:color w:val="4F6228"/>
              </w:rPr>
            </w:pP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5F389918" w14:textId="77777777" w:rsidR="001241DB" w:rsidRPr="002203B1" w:rsidRDefault="001241DB" w:rsidP="003F49F2">
            <w:pPr>
              <w:spacing w:after="0"/>
              <w:jc w:val="center"/>
              <w:rPr>
                <w:rFonts w:cs="Calibri"/>
                <w:color w:val="4F6228"/>
              </w:rPr>
            </w:pPr>
            <w:r w:rsidRPr="002203B1">
              <w:rPr>
                <w:rFonts w:cs="Calibri"/>
                <w:color w:val="4F6228"/>
              </w:rPr>
              <w:sym w:font="Wingdings" w:char="F0FC"/>
            </w:r>
          </w:p>
        </w:tc>
      </w:tr>
    </w:tbl>
    <w:p w14:paraId="12EE82BE" w14:textId="77777777" w:rsidR="006974EB" w:rsidRDefault="006974EB" w:rsidP="00FB60EC">
      <w:pPr>
        <w:spacing w:after="0"/>
        <w:rPr>
          <w:b/>
          <w:u w:val="single"/>
        </w:rPr>
      </w:pPr>
    </w:p>
    <w:p w14:paraId="6139D262" w14:textId="71DA2F77" w:rsidR="001D4658" w:rsidRDefault="001D4658" w:rsidP="000A11A0">
      <w:pPr>
        <w:spacing w:after="0"/>
        <w:rPr>
          <w:b/>
          <w:u w:val="single"/>
        </w:rPr>
      </w:pPr>
      <w:bookmarkStart w:id="11" w:name="Start_BUC"/>
      <w:bookmarkEnd w:id="8"/>
      <w:bookmarkEnd w:id="9"/>
      <w:bookmarkEnd w:id="10"/>
      <w:r>
        <w:rPr>
          <w:b/>
          <w:u w:val="single"/>
        </w:rPr>
        <w:t>Glossar der relevanten Begriffe im S_BUC_18:</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4"/>
        <w:gridCol w:w="8221"/>
      </w:tblGrid>
      <w:tr w:rsidR="001D4658" w:rsidRPr="00970425" w14:paraId="18D2C868" w14:textId="77777777" w:rsidTr="00CB64ED">
        <w:tc>
          <w:tcPr>
            <w:tcW w:w="1844"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0954A2F" w14:textId="6407D778" w:rsidR="001D4658" w:rsidRPr="00C772F8" w:rsidRDefault="00993258" w:rsidP="00B94FA6">
            <w:pPr>
              <w:spacing w:after="120"/>
              <w:rPr>
                <w:rFonts w:cs="Calibri"/>
                <w:b/>
                <w:bCs/>
              </w:rPr>
            </w:pPr>
            <w:r>
              <w:rPr>
                <w:b/>
              </w:rPr>
              <w:t>Verwendeter Begriff</w:t>
            </w:r>
          </w:p>
        </w:tc>
        <w:tc>
          <w:tcPr>
            <w:tcW w:w="822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A4BCBB6" w14:textId="77777777" w:rsidR="001D4658" w:rsidRPr="00C772F8" w:rsidRDefault="001D4658" w:rsidP="00B94FA6">
            <w:pPr>
              <w:spacing w:after="120"/>
              <w:rPr>
                <w:rFonts w:cs="Calibri"/>
                <w:b/>
                <w:bCs/>
              </w:rPr>
            </w:pPr>
            <w:r>
              <w:rPr>
                <w:b/>
              </w:rPr>
              <w:t>Beschreibung</w:t>
            </w:r>
          </w:p>
        </w:tc>
      </w:tr>
      <w:tr w:rsidR="006974EB" w:rsidRPr="00C7622A" w14:paraId="45935AA1" w14:textId="77777777" w:rsidTr="00CB64ED">
        <w:tc>
          <w:tcPr>
            <w:tcW w:w="1844" w:type="dxa"/>
            <w:tcBorders>
              <w:top w:val="single" w:sz="4" w:space="0" w:color="auto"/>
              <w:left w:val="single" w:sz="4" w:space="0" w:color="auto"/>
              <w:bottom w:val="single" w:sz="4" w:space="0" w:color="auto"/>
              <w:right w:val="single" w:sz="4" w:space="0" w:color="auto"/>
            </w:tcBorders>
          </w:tcPr>
          <w:p w14:paraId="4293612C" w14:textId="77777777" w:rsidR="006974EB" w:rsidRPr="00C7622A" w:rsidRDefault="006974EB" w:rsidP="00520C6F">
            <w:pPr>
              <w:rPr>
                <w:rFonts w:cs="Calibri"/>
                <w:b/>
                <w:bCs/>
                <w:i/>
                <w:iCs/>
              </w:rPr>
            </w:pPr>
            <w:bookmarkStart w:id="12" w:name="_Toc478572128"/>
            <w:r>
              <w:rPr>
                <w:b/>
                <w:i/>
              </w:rPr>
              <w:t>Fallinhaber</w:t>
            </w:r>
          </w:p>
        </w:tc>
        <w:tc>
          <w:tcPr>
            <w:tcW w:w="8221" w:type="dxa"/>
            <w:tcBorders>
              <w:top w:val="single" w:sz="4" w:space="0" w:color="auto"/>
              <w:left w:val="single" w:sz="4" w:space="0" w:color="auto"/>
              <w:bottom w:val="single" w:sz="4" w:space="0" w:color="auto"/>
              <w:right w:val="single" w:sz="4" w:space="0" w:color="auto"/>
            </w:tcBorders>
          </w:tcPr>
          <w:p w14:paraId="2B03A310" w14:textId="382D1082" w:rsidR="00D173D5" w:rsidRPr="00520C6F" w:rsidRDefault="007666A8" w:rsidP="009B39D9">
            <w:pPr>
              <w:jc w:val="both"/>
              <w:rPr>
                <w:rFonts w:cs="Calibri"/>
              </w:rPr>
            </w:pPr>
            <w:r>
              <w:t>In diesem Geschäftsvorgang (GVG) ist der Fallinhaber der zuständige Träger, der die Kosten der Sachleistungen übernehmen muss, die in den jeweiligen Wohnmitgliedstaaten für einen Grenzgänger oder eine Grenzgängerin in Rente und seine/ihre Familienangehörigen oder Hinterbliebenen erbracht werden, und der die notwendigen Informationen beschaffen muss, um der betreffenden Person das portable Dokument S3 oder das SED S008 auszustellen oder nicht.</w:t>
            </w:r>
          </w:p>
        </w:tc>
      </w:tr>
      <w:tr w:rsidR="006974EB" w:rsidRPr="00C7622A" w14:paraId="34E8D907" w14:textId="77777777" w:rsidTr="00CB64ED">
        <w:tc>
          <w:tcPr>
            <w:tcW w:w="1844" w:type="dxa"/>
            <w:tcBorders>
              <w:top w:val="single" w:sz="4" w:space="0" w:color="auto"/>
              <w:left w:val="single" w:sz="4" w:space="0" w:color="auto"/>
              <w:bottom w:val="single" w:sz="4" w:space="0" w:color="auto"/>
              <w:right w:val="single" w:sz="4" w:space="0" w:color="auto"/>
            </w:tcBorders>
          </w:tcPr>
          <w:p w14:paraId="4108A6B5" w14:textId="77777777" w:rsidR="006974EB" w:rsidRPr="00C7622A" w:rsidRDefault="006974EB" w:rsidP="00520C6F">
            <w:pPr>
              <w:rPr>
                <w:rFonts w:cs="Calibri"/>
                <w:b/>
                <w:bCs/>
                <w:i/>
                <w:iCs/>
              </w:rPr>
            </w:pPr>
            <w:r>
              <w:rPr>
                <w:b/>
                <w:i/>
              </w:rPr>
              <w:t>Gegenpartei</w:t>
            </w:r>
          </w:p>
        </w:tc>
        <w:tc>
          <w:tcPr>
            <w:tcW w:w="8221" w:type="dxa"/>
            <w:tcBorders>
              <w:top w:val="single" w:sz="4" w:space="0" w:color="auto"/>
              <w:left w:val="single" w:sz="4" w:space="0" w:color="auto"/>
              <w:bottom w:val="single" w:sz="4" w:space="0" w:color="auto"/>
              <w:right w:val="single" w:sz="4" w:space="0" w:color="auto"/>
            </w:tcBorders>
          </w:tcPr>
          <w:p w14:paraId="03F04DE4" w14:textId="27C5F076" w:rsidR="006974EB" w:rsidRPr="00C9279E" w:rsidRDefault="007666A8" w:rsidP="001732F7">
            <w:r>
              <w:t>In diesem GVG ist die Gegenpartei der Träger eine</w:t>
            </w:r>
            <w:r w:rsidR="001732F7">
              <w:t>s oder mehrerer</w:t>
            </w:r>
            <w:r>
              <w:t xml:space="preserve"> Mitgliedstaat</w:t>
            </w:r>
            <w:r w:rsidR="001732F7">
              <w:t>en</w:t>
            </w:r>
            <w:r>
              <w:t xml:space="preserve"> der vormaligen Erwerbstätigkeit, der dem zuständigen Träger die notwendigen Informationen abgibt, damit dieser entscheiden kann, ob ein Grenzgänger oder eine Grenzgängerin in Rente und seine/ihre Familienangehörigen oder Hinterbliebenen weiterhin Anspruch auf Sachleistungen im</w:t>
            </w:r>
            <w:r w:rsidR="001732F7">
              <w:t xml:space="preserve"> Mi</w:t>
            </w:r>
            <w:r>
              <w:t>tgliedstaat der vormaligen Erwerbstätigkeit haben.</w:t>
            </w:r>
          </w:p>
        </w:tc>
      </w:tr>
      <w:tr w:rsidR="009C7E22" w:rsidRPr="00C7622A" w14:paraId="67860F04" w14:textId="77777777" w:rsidTr="00CB64ED">
        <w:tc>
          <w:tcPr>
            <w:tcW w:w="1844" w:type="dxa"/>
            <w:tcBorders>
              <w:top w:val="single" w:sz="4" w:space="0" w:color="auto"/>
              <w:left w:val="single" w:sz="4" w:space="0" w:color="auto"/>
              <w:bottom w:val="single" w:sz="4" w:space="0" w:color="auto"/>
              <w:right w:val="single" w:sz="4" w:space="0" w:color="auto"/>
            </w:tcBorders>
          </w:tcPr>
          <w:p w14:paraId="69CD1ED0" w14:textId="1CFB0551" w:rsidR="009C7E22" w:rsidRPr="00C7622A" w:rsidRDefault="009C7E22" w:rsidP="00520C6F">
            <w:pPr>
              <w:rPr>
                <w:rFonts w:cs="Calibri"/>
                <w:b/>
                <w:bCs/>
                <w:i/>
                <w:iCs/>
              </w:rPr>
            </w:pPr>
            <w:r>
              <w:rPr>
                <w:b/>
                <w:i/>
              </w:rPr>
              <w:t>Antragstellende Person</w:t>
            </w:r>
          </w:p>
        </w:tc>
        <w:tc>
          <w:tcPr>
            <w:tcW w:w="8221" w:type="dxa"/>
            <w:tcBorders>
              <w:top w:val="single" w:sz="4" w:space="0" w:color="auto"/>
              <w:left w:val="single" w:sz="4" w:space="0" w:color="auto"/>
              <w:bottom w:val="single" w:sz="4" w:space="0" w:color="auto"/>
              <w:right w:val="single" w:sz="4" w:space="0" w:color="auto"/>
            </w:tcBorders>
          </w:tcPr>
          <w:p w14:paraId="7D23F54A" w14:textId="6F1CD384" w:rsidR="009C7E22" w:rsidRPr="00520C6F" w:rsidRDefault="004A26B6" w:rsidP="00D44BDB">
            <w:pPr>
              <w:rPr>
                <w:rFonts w:cs="Calibri"/>
              </w:rPr>
            </w:pPr>
            <w:r>
              <w:t>In diesem GVG ist die antragstellende Person der Grenzgänger oder die Grenzgängerin in Rente und/oder seine/ihre Familienangehörigen oder Hinterbliebenen, die ein portables Dokument S3 beantragen.</w:t>
            </w:r>
          </w:p>
        </w:tc>
      </w:tr>
    </w:tbl>
    <w:p w14:paraId="126C14B0" w14:textId="288D4AA4" w:rsidR="00B94FA6" w:rsidRDefault="00B94FA6">
      <w:pPr>
        <w:rPr>
          <w:rStyle w:val="Hyperlink"/>
          <w:b/>
          <w:color w:val="auto"/>
          <w:u w:val="none"/>
        </w:rPr>
      </w:pPr>
    </w:p>
    <w:p w14:paraId="4F753917" w14:textId="77777777" w:rsidR="00B94FA6" w:rsidRDefault="00B94FA6">
      <w:pPr>
        <w:rPr>
          <w:rStyle w:val="Hyperlink"/>
          <w:b/>
          <w:color w:val="auto"/>
          <w:u w:val="none"/>
        </w:rPr>
      </w:pPr>
      <w:r>
        <w:br w:type="page"/>
      </w:r>
    </w:p>
    <w:p w14:paraId="32645A87" w14:textId="0F8FA78A" w:rsidR="00A65B47" w:rsidRPr="00CC0021" w:rsidRDefault="009C297A" w:rsidP="00CC0021">
      <w:pPr>
        <w:pStyle w:val="berschrift2"/>
        <w:jc w:val="center"/>
        <w:rPr>
          <w:rStyle w:val="Hyperlink"/>
          <w:color w:val="auto"/>
          <w:u w:val="none"/>
        </w:rPr>
      </w:pPr>
      <w:bookmarkStart w:id="13" w:name="_Toc501552171"/>
      <w:bookmarkStart w:id="14" w:name="_Toc1068508"/>
      <w:r>
        <w:rPr>
          <w:rStyle w:val="Hyperlink"/>
          <w:color w:val="auto"/>
          <w:u w:val="none"/>
        </w:rPr>
        <w:lastRenderedPageBreak/>
        <w:t>Wie wird dieser GVG eingeleitet?</w:t>
      </w:r>
      <w:bookmarkEnd w:id="12"/>
      <w:bookmarkEnd w:id="13"/>
      <w:bookmarkEnd w:id="14"/>
    </w:p>
    <w:bookmarkEnd w:id="11"/>
    <w:p w14:paraId="32645A89" w14:textId="0F6FE46D" w:rsidR="00D8481F" w:rsidRDefault="00CC5DF5" w:rsidP="00DE6D7E">
      <w:pPr>
        <w:spacing w:before="240" w:after="0" w:line="240" w:lineRule="auto"/>
        <w:jc w:val="both"/>
      </w:pPr>
      <w:r>
        <w:t>Um Ihnen das Verständnis des S_BUC_18 zu erleichtern, haben wir eine Reihe von Fragen erstellt, die Sie durch das Hauptszenario des Prozesses sowie durch allfällige Unterszenarien oder Optionen führen, die bei den einzelnen Schritten zur Verfügung stehen. Stellen Sie sich jede Frage und klicken Sie auf den entsprechenden Link, der Sie zur Antwort führt. Sie werden feststellen, dass bei gewissen Schritten unter der jeweiligen Beschreibung zusätzliche horizontale und administrative Subprozesse aufgeführt sind, wenn diese möglich sind.</w:t>
      </w:r>
    </w:p>
    <w:tbl>
      <w:tblPr>
        <w:tblStyle w:val="Tabellenraster"/>
        <w:tblW w:w="10065" w:type="dxa"/>
        <w:tblInd w:w="-318" w:type="dxa"/>
        <w:tblLook w:val="04A0" w:firstRow="1" w:lastRow="0" w:firstColumn="1" w:lastColumn="0" w:noHBand="0" w:noVBand="1"/>
      </w:tblPr>
      <w:tblGrid>
        <w:gridCol w:w="10065"/>
      </w:tblGrid>
      <w:tr w:rsidR="00CC5DF5" w14:paraId="32645A8B" w14:textId="77777777" w:rsidTr="00435D07">
        <w:tc>
          <w:tcPr>
            <w:tcW w:w="10065" w:type="dxa"/>
            <w:shd w:val="clear" w:color="auto" w:fill="BFBFBF" w:themeFill="background1" w:themeFillShade="BF"/>
          </w:tcPr>
          <w:p w14:paraId="32645A8A" w14:textId="15C5B54A" w:rsidR="00CC5DF5" w:rsidRPr="00FD292A" w:rsidRDefault="00CC5DF5" w:rsidP="00DE6D7E">
            <w:pPr>
              <w:pStyle w:val="berschrift2"/>
              <w:outlineLvl w:val="1"/>
            </w:pPr>
            <w:bookmarkStart w:id="15" w:name="_Toc478572129"/>
            <w:bookmarkStart w:id="16" w:name="_Toc501552172"/>
            <w:bookmarkStart w:id="17" w:name="_Toc1068509"/>
            <w:bookmarkStart w:id="18" w:name="choose_role"/>
            <w:r>
              <w:t>Was ist meine Rolle beim Austausch der zu vervollständigenden Sozialversicherungsinformationen?</w:t>
            </w:r>
            <w:bookmarkEnd w:id="15"/>
            <w:bookmarkEnd w:id="16"/>
            <w:bookmarkEnd w:id="17"/>
            <w:r>
              <w:t xml:space="preserve"> </w:t>
            </w:r>
            <w:bookmarkEnd w:id="18"/>
          </w:p>
        </w:tc>
      </w:tr>
      <w:tr w:rsidR="00CC5DF5" w14:paraId="32645A91" w14:textId="77777777" w:rsidTr="00435D07">
        <w:tc>
          <w:tcPr>
            <w:tcW w:w="10065" w:type="dxa"/>
          </w:tcPr>
          <w:p w14:paraId="551A76D2" w14:textId="4C73A4D8" w:rsidR="00BA5ECC" w:rsidRDefault="00E329FD" w:rsidP="00DE6D7E">
            <w:pPr>
              <w:spacing w:after="120"/>
              <w:jc w:val="both"/>
            </w:pPr>
            <w:r>
              <w:t xml:space="preserve">Wenn Sie der zuständige Träger sind, der die Kosten der Sachleistungen übernehmen muss, die in den jeweiligen Wohnmitgliedstaaten für einen Grenzgänger oder eine Grenzgängerin in Rente und seine/ihre Familienangehörigen oder Hinterbliebenen erbracht werden, und der die notwendigen Informationen beschaffen muss, um der betreffenden Person das portable Dokument S3 oder das </w:t>
            </w:r>
            <w:hyperlink r:id="rId15">
              <w:r>
                <w:rPr>
                  <w:rStyle w:val="Hyperlink"/>
                </w:rPr>
                <w:t>SED S008</w:t>
              </w:r>
            </w:hyperlink>
            <w:r>
              <w:t xml:space="preserve"> auszustellen, dann ist Ihre Rolle jene des </w:t>
            </w:r>
            <w:r>
              <w:rPr>
                <w:b/>
              </w:rPr>
              <w:t>Fallinhabers</w:t>
            </w:r>
            <w:r>
              <w:t>.</w:t>
            </w:r>
          </w:p>
          <w:p w14:paraId="32645A90" w14:textId="430416A6" w:rsidR="001A4598" w:rsidRPr="00DE6D7E" w:rsidRDefault="00B86BE3" w:rsidP="009B39D9">
            <w:pPr>
              <w:spacing w:after="120"/>
              <w:rPr>
                <w:color w:val="0000FF" w:themeColor="hyperlink"/>
                <w:u w:val="single"/>
              </w:rPr>
            </w:pPr>
            <w:hyperlink w:anchor="_CO.1_Who_do" w:history="1">
              <w:r w:rsidR="00FF00CE">
                <w:rPr>
                  <w:rStyle w:val="Hyperlink"/>
                </w:rPr>
                <w:t>Ich bin der Fallinhaber.</w:t>
              </w:r>
            </w:hyperlink>
            <w:r w:rsidR="009B39D9">
              <w:t xml:space="preserve"> (</w:t>
            </w:r>
            <w:r w:rsidR="00FF00CE">
              <w:t>Schritt FI.1)</w:t>
            </w:r>
          </w:p>
        </w:tc>
      </w:tr>
      <w:tr w:rsidR="006D081C" w:rsidRPr="00C33679" w14:paraId="32645A97" w14:textId="77777777" w:rsidTr="00435D07">
        <w:tc>
          <w:tcPr>
            <w:tcW w:w="10065" w:type="dxa"/>
          </w:tcPr>
          <w:p w14:paraId="6903FA26" w14:textId="4139507F" w:rsidR="00BA5ECC" w:rsidRDefault="004A7CE5" w:rsidP="00DE6D7E">
            <w:pPr>
              <w:spacing w:after="120"/>
              <w:jc w:val="both"/>
              <w:rPr>
                <w:rFonts w:cs="Calibri"/>
                <w:szCs w:val="20"/>
              </w:rPr>
            </w:pPr>
            <w:r>
              <w:t xml:space="preserve">Wenn Sie der Träger eines </w:t>
            </w:r>
            <w:r w:rsidR="001732F7">
              <w:t xml:space="preserve">oder mehrerer </w:t>
            </w:r>
            <w:r>
              <w:t>Mitgliedstaat</w:t>
            </w:r>
            <w:r w:rsidR="001732F7">
              <w:t>en</w:t>
            </w:r>
            <w:r>
              <w:t xml:space="preserve"> der vormaligen Erwerbstätigkeit sind, der dem zuständigen Träger die notwendigen Informationen abgibt, damit dieser entscheiden kann, ob ein Grenzgänger oder eine Grenzgängerin in Rente und seine/ihre Familienangehörigen oder Hinterbliebenen weiterhin Anspruch auf Sachleistungen im Mitgliedstaat der vormaligen Erwerbstätigkeit haben, dann ist Ihre Rolle jene der </w:t>
            </w:r>
            <w:r>
              <w:rPr>
                <w:b/>
              </w:rPr>
              <w:t>Gegenpartei</w:t>
            </w:r>
            <w:r>
              <w:t xml:space="preserve">. </w:t>
            </w:r>
          </w:p>
          <w:p w14:paraId="32645A96" w14:textId="0EE5BCF2" w:rsidR="00A272B9" w:rsidRPr="00DE6D7E" w:rsidRDefault="00B86BE3" w:rsidP="009B39D9">
            <w:pPr>
              <w:spacing w:after="120"/>
              <w:rPr>
                <w:color w:val="0000FF" w:themeColor="hyperlink"/>
                <w:u w:val="single"/>
              </w:rPr>
            </w:pPr>
            <w:hyperlink w:anchor="_CO.4_How_do" w:history="1">
              <w:r w:rsidR="00FF00CE">
                <w:rPr>
                  <w:rStyle w:val="Hyperlink"/>
                </w:rPr>
                <w:t>Ich bin die Gegenpartei.</w:t>
              </w:r>
            </w:hyperlink>
            <w:r w:rsidR="00FF00CE">
              <w:t xml:space="preserve"> (Schritt GP.1)</w:t>
            </w:r>
          </w:p>
        </w:tc>
      </w:tr>
    </w:tbl>
    <w:p w14:paraId="32645A98" w14:textId="77777777" w:rsidR="00CC5DF5" w:rsidRPr="00C33679" w:rsidRDefault="00CC5DF5" w:rsidP="00DE6D7E">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D081C" w:rsidRPr="00C33679" w14:paraId="32645A9A" w14:textId="77777777" w:rsidTr="00282A25">
        <w:tc>
          <w:tcPr>
            <w:tcW w:w="10065" w:type="dxa"/>
            <w:shd w:val="clear" w:color="auto" w:fill="BFBFBF" w:themeFill="background1" w:themeFillShade="BF"/>
          </w:tcPr>
          <w:p w14:paraId="32645A99" w14:textId="135D57CF" w:rsidR="002B0CF4" w:rsidRPr="004A17FE" w:rsidRDefault="00794540" w:rsidP="009B39D9">
            <w:pPr>
              <w:pStyle w:val="berschrift2"/>
              <w:outlineLvl w:val="1"/>
              <w:rPr>
                <w:highlight w:val="yellow"/>
              </w:rPr>
            </w:pPr>
            <w:bookmarkStart w:id="19" w:name="_CO.1_Who_do"/>
            <w:bookmarkStart w:id="20" w:name="_Toc478572130"/>
            <w:bookmarkStart w:id="21" w:name="_Toc501552173"/>
            <w:bookmarkStart w:id="22" w:name="choose_CP"/>
            <w:bookmarkStart w:id="23" w:name="CO_identity_institution"/>
            <w:bookmarkStart w:id="24" w:name="_Toc1068510"/>
            <w:bookmarkEnd w:id="19"/>
            <w:r>
              <w:t xml:space="preserve">FI.1 </w:t>
            </w:r>
            <w:r>
              <w:rPr>
                <w:rStyle w:val="berschrift2Zchn"/>
                <w:b/>
              </w:rPr>
              <w:t>Wem muss ich Informationen übermitteln?</w:t>
            </w:r>
            <w:bookmarkEnd w:id="20"/>
            <w:bookmarkEnd w:id="21"/>
            <w:bookmarkEnd w:id="22"/>
            <w:bookmarkEnd w:id="23"/>
            <w:bookmarkEnd w:id="24"/>
          </w:p>
        </w:tc>
      </w:tr>
      <w:tr w:rsidR="002B0CF4" w:rsidRPr="00C33679" w14:paraId="32645AA2" w14:textId="77777777" w:rsidTr="00EF4243">
        <w:tc>
          <w:tcPr>
            <w:tcW w:w="10065" w:type="dxa"/>
          </w:tcPr>
          <w:p w14:paraId="32645A9D" w14:textId="1F5637D8" w:rsidR="002B0CF4" w:rsidRPr="00DE6D7E" w:rsidRDefault="003970B1" w:rsidP="00DE6D7E">
            <w:pPr>
              <w:spacing w:after="120"/>
              <w:jc w:val="both"/>
            </w:pPr>
            <w:r>
              <w:t>Als Fallinhaber besteht Ihr erster Schritt bei jedem neuen Informationsaustausch darin, den Mitgliedstaat der vormaligen Erwerbstätigkeit zu ermitteln, der Ihnen die notwendigen Informationen abgeben kann. In einem zweiten Schritt ermitteln Sie den Träger in diesem Mitgliedstaat, mit dem Sie Informationen austauschen müssen. Mit diesem Schritt wird die Gegenpartei festgelegt, mit der Sie zusammenarbeiten werden. Es kann nur eine Gegenpartei geben.</w:t>
            </w:r>
          </w:p>
          <w:p w14:paraId="32645A9F" w14:textId="49A91303" w:rsidR="002B0CF4" w:rsidRPr="00DE6D7E" w:rsidRDefault="00B86BE3" w:rsidP="00DE6D7E">
            <w:pPr>
              <w:rPr>
                <w:color w:val="0000FF" w:themeColor="hyperlink"/>
                <w:u w:val="single"/>
              </w:rPr>
            </w:pPr>
            <w:hyperlink w:anchor="_CO.2_How_do" w:history="1">
              <w:r w:rsidR="00FF00CE">
                <w:rPr>
                  <w:rStyle w:val="Hyperlink"/>
                </w:rPr>
                <w:t>Ich muss die Gegenpartei ermitteln.</w:t>
              </w:r>
            </w:hyperlink>
            <w:r w:rsidR="00FF00CE">
              <w:t xml:space="preserve"> (Schritt FI.2)</w:t>
            </w:r>
          </w:p>
          <w:p w14:paraId="32645AA1" w14:textId="0B87CC03" w:rsidR="002B0CF4" w:rsidRPr="00DE6D7E" w:rsidRDefault="00B86BE3" w:rsidP="009B39D9">
            <w:pPr>
              <w:spacing w:after="120"/>
              <w:rPr>
                <w:color w:val="0000FF" w:themeColor="hyperlink"/>
                <w:u w:val="single"/>
              </w:rPr>
            </w:pPr>
            <w:hyperlink w:anchor="CO3" w:history="1">
              <w:r w:rsidR="00FF00CE">
                <w:rPr>
                  <w:rStyle w:val="Hyperlink"/>
                </w:rPr>
                <w:t>Ich habe die Gegenpartei ermittelt, die ich kontaktieren muss</w:t>
              </w:r>
              <w:r w:rsidR="00FF00CE">
                <w:rPr>
                  <w:rStyle w:val="Hyperlink"/>
                  <w:color w:val="auto"/>
                  <w:u w:val="none"/>
                </w:rPr>
                <w:t>.</w:t>
              </w:r>
            </w:hyperlink>
            <w:r w:rsidR="00FF00CE">
              <w:t xml:space="preserve"> </w:t>
            </w:r>
            <w:r w:rsidR="00FF00CE">
              <w:rPr>
                <w:rStyle w:val="Hyperlink"/>
                <w:color w:val="auto"/>
                <w:u w:val="none"/>
              </w:rPr>
              <w:t>(Schritt FI.3)</w:t>
            </w:r>
          </w:p>
        </w:tc>
      </w:tr>
    </w:tbl>
    <w:p w14:paraId="0C542CCB" w14:textId="77777777" w:rsidR="00DB207C" w:rsidRPr="00C33679" w:rsidRDefault="00DB207C" w:rsidP="00DE6D7E">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3A1C02" w:rsidRPr="00972633" w14:paraId="32645AA5" w14:textId="77777777" w:rsidTr="005F6686">
        <w:tc>
          <w:tcPr>
            <w:tcW w:w="10065" w:type="dxa"/>
            <w:shd w:val="clear" w:color="auto" w:fill="BFBFBF" w:themeFill="background1" w:themeFillShade="BF"/>
          </w:tcPr>
          <w:p w14:paraId="32645AA4" w14:textId="6621A256" w:rsidR="003A1C02" w:rsidRPr="005F6686" w:rsidRDefault="00880A7C" w:rsidP="009B39D9">
            <w:pPr>
              <w:pStyle w:val="berschrift2"/>
              <w:outlineLvl w:val="1"/>
            </w:pPr>
            <w:bookmarkStart w:id="25" w:name="_CO.2_How_do"/>
            <w:bookmarkStart w:id="26" w:name="identify_institution"/>
            <w:bookmarkStart w:id="27" w:name="_Toc478572131"/>
            <w:bookmarkStart w:id="28" w:name="_Toc501552174"/>
            <w:bookmarkStart w:id="29" w:name="_Toc1068511"/>
            <w:bookmarkEnd w:id="25"/>
            <w:r>
              <w:t xml:space="preserve">FI.2 </w:t>
            </w:r>
            <w:bookmarkEnd w:id="26"/>
            <w:r>
              <w:t>Wie ermittle ich den richtigen Träger für den Informationsaustausch?</w:t>
            </w:r>
            <w:bookmarkEnd w:id="27"/>
            <w:bookmarkEnd w:id="28"/>
            <w:bookmarkEnd w:id="29"/>
          </w:p>
        </w:tc>
      </w:tr>
      <w:tr w:rsidR="00636AFF" w:rsidRPr="00C33679" w14:paraId="32645AAD" w14:textId="77777777" w:rsidTr="00972633">
        <w:tc>
          <w:tcPr>
            <w:tcW w:w="10065" w:type="dxa"/>
            <w:shd w:val="clear" w:color="auto" w:fill="auto"/>
          </w:tcPr>
          <w:p w14:paraId="525917D5" w14:textId="764B471C" w:rsidR="00A5798C" w:rsidRPr="003970B1" w:rsidRDefault="003970B1" w:rsidP="00DE6D7E">
            <w:pPr>
              <w:spacing w:after="120"/>
              <w:jc w:val="both"/>
            </w:pPr>
            <w:r>
              <w:t xml:space="preserve">Um den zuständigen Träger im Mitgliedstaat der vormaligen Erwerbstätigkeit zu bestimmen, können Sie in den früheren Anspruchsbescheinigungen des Grenzgängers oder der Grenzgängerin prüfen (PD S1, SED S072, E 106, E 109, E 121, E 120), ob er oder sie zum jeweiligen Zeitpunkt bei Ihrem Träger eingetragen war. Andernfalls erkundigen Sie sich beim Grenzgänger oder bei der Grenzgängerin nach dem Namen seines/ihres Krankenversicherungsträgers im Staat der vormaligen Erwerbstätigkeit. </w:t>
            </w:r>
          </w:p>
          <w:p w14:paraId="6A385BC8" w14:textId="40F3E207" w:rsidR="002F5A3A" w:rsidRPr="00972633" w:rsidRDefault="00880C2F" w:rsidP="00DE6D7E">
            <w:pPr>
              <w:spacing w:after="120"/>
              <w:jc w:val="both"/>
            </w:pPr>
            <w:r>
              <w:t xml:space="preserve">Dieses spezifische Vorgehen zur Bestimmung der Gegenpartei unterscheidet sich vom standardmässigen Vorgehen, bei dem das </w:t>
            </w:r>
            <w:r>
              <w:rPr>
                <w:color w:val="FF0000"/>
                <w:u w:val="single"/>
              </w:rPr>
              <w:t>Trägerverzeichnis</w:t>
            </w:r>
            <w:r>
              <w:t xml:space="preserve"> konsultiert wird. Beim Trägerverzeichnis handelt es sich um eine elektronische Sammlung aller aktuellen und ehemaligen zuständigen Träger und Verbindungsstellen, die für die grenzüberschreitende Koordination von Sozialversicherungsinformationen in den einzelnen Mitgliedstaaten zuständig sind/waren.</w:t>
            </w:r>
          </w:p>
          <w:p w14:paraId="32645AA8" w14:textId="6732ECC0" w:rsidR="003A1C02" w:rsidRPr="00972633" w:rsidRDefault="002F5A3A" w:rsidP="00DE6D7E">
            <w:pPr>
              <w:spacing w:after="120"/>
              <w:jc w:val="both"/>
            </w:pPr>
            <w:r>
              <w:t>Bitte beachten Sie, dass die Verbindungsstelle nur ausgewählt werden sollte, wenn der richtige zuständige Träger im betreffenden Mitgliedstaat nicht ermittelt werden kann oder wenn die Verbindungsstelle den Fall bearbeitet.</w:t>
            </w:r>
          </w:p>
          <w:p w14:paraId="32645AAA" w14:textId="27B16329" w:rsidR="00155225" w:rsidRPr="00972633" w:rsidRDefault="003A1C02" w:rsidP="00DE6D7E">
            <w:pPr>
              <w:spacing w:after="120"/>
              <w:jc w:val="both"/>
            </w:pPr>
            <w:r>
              <w:t xml:space="preserve">Um zum Trägerverzeichnis zu gelangen, verwenden Sie bitte folgenden </w:t>
            </w:r>
            <w:r>
              <w:rPr>
                <w:rStyle w:val="Hyperlink"/>
                <w:color w:val="FF0000"/>
              </w:rPr>
              <w:t>Link</w:t>
            </w:r>
            <w:r>
              <w:t>.</w:t>
            </w:r>
          </w:p>
          <w:p w14:paraId="32645AAC" w14:textId="335DB068" w:rsidR="003A1C02" w:rsidRPr="00DE6D7E" w:rsidRDefault="00B86BE3" w:rsidP="009B39D9">
            <w:pPr>
              <w:spacing w:after="120"/>
              <w:rPr>
                <w:color w:val="0000FF" w:themeColor="hyperlink"/>
                <w:u w:val="single"/>
              </w:rPr>
            </w:pPr>
            <w:hyperlink w:anchor="_CO.3_How_do" w:history="1">
              <w:r w:rsidR="00FF00CE">
                <w:rPr>
                  <w:rStyle w:val="Hyperlink"/>
                </w:rPr>
                <w:t>Ich habe nun den zuständigen Träger des Mitgliedstaats ermittelt, den ich kontaktieren muss.</w:t>
              </w:r>
            </w:hyperlink>
            <w:r w:rsidR="00FF00CE">
              <w:t xml:space="preserve"> (Schritt FI.3)</w:t>
            </w:r>
          </w:p>
        </w:tc>
      </w:tr>
    </w:tbl>
    <w:p w14:paraId="32645AAE" w14:textId="77777777" w:rsidR="00A65B47" w:rsidRDefault="00A65B47" w:rsidP="00DE6D7E">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0E025C" w:rsidRPr="00C33679" w14:paraId="418430C8" w14:textId="77777777" w:rsidTr="00C80844">
        <w:tc>
          <w:tcPr>
            <w:tcW w:w="10065" w:type="dxa"/>
            <w:shd w:val="clear" w:color="auto" w:fill="BFBFBF" w:themeFill="background1" w:themeFillShade="BF"/>
          </w:tcPr>
          <w:p w14:paraId="2AF2D939" w14:textId="77777777" w:rsidR="000E025C" w:rsidRPr="00C33679" w:rsidRDefault="000E025C" w:rsidP="00DE6D7E">
            <w:pPr>
              <w:pStyle w:val="berschrift2"/>
              <w:outlineLvl w:val="1"/>
              <w:rPr>
                <w:highlight w:val="yellow"/>
              </w:rPr>
            </w:pPr>
            <w:bookmarkStart w:id="30" w:name="_CO.3_How_do"/>
            <w:bookmarkStart w:id="31" w:name="_Toc501552175"/>
            <w:bookmarkStart w:id="32" w:name="_Toc1068512"/>
            <w:bookmarkEnd w:id="30"/>
            <w:r>
              <w:t>FI.3 Wie gehe ich vor, nachdem ich die Gegenpartei ermittelt habe?</w:t>
            </w:r>
            <w:bookmarkEnd w:id="31"/>
            <w:bookmarkEnd w:id="32"/>
          </w:p>
        </w:tc>
      </w:tr>
      <w:tr w:rsidR="000E025C" w:rsidRPr="005F6686" w14:paraId="02F0B730" w14:textId="77777777" w:rsidTr="00C80844">
        <w:tc>
          <w:tcPr>
            <w:tcW w:w="10065" w:type="dxa"/>
          </w:tcPr>
          <w:p w14:paraId="11DF16BE" w14:textId="03CB095A" w:rsidR="000E025C" w:rsidRDefault="000E025C" w:rsidP="00DE6D7E">
            <w:pPr>
              <w:rPr>
                <w:color w:val="000000"/>
              </w:rPr>
            </w:pPr>
            <w:r>
              <w:rPr>
                <w:color w:val="000000"/>
              </w:rPr>
              <w:t>Es gibt nur eine ermittelte Gegenpartei und es sind zwei Situationen zu unterscheiden:</w:t>
            </w:r>
          </w:p>
          <w:p w14:paraId="700608B6" w14:textId="1F327998" w:rsidR="000E025C" w:rsidRPr="00DE6D7E" w:rsidRDefault="000E025C" w:rsidP="00DE6D7E">
            <w:pPr>
              <w:spacing w:after="120"/>
              <w:jc w:val="both"/>
              <w:rPr>
                <w:b/>
                <w:color w:val="000000"/>
              </w:rPr>
            </w:pPr>
            <w:r>
              <w:rPr>
                <w:b/>
                <w:color w:val="000000"/>
              </w:rPr>
              <w:t>Situation 1: Sie benötigen keine Informationen zum Status der Person als ehemaliger Grenzgänger oder ehemalige Grenzgängerin oder als Familienangehörige/r eines ehemaligen Grenzgängers/einer ehemaligen Grenzgängerin.</w:t>
            </w:r>
          </w:p>
          <w:p w14:paraId="075030AB" w14:textId="2B71C057" w:rsidR="000E025C" w:rsidRPr="00C833A8" w:rsidRDefault="000E025C" w:rsidP="00DE6D7E">
            <w:pPr>
              <w:rPr>
                <w:color w:val="000000"/>
              </w:rPr>
            </w:pPr>
            <w:r>
              <w:t xml:space="preserve">Füllen Sie das </w:t>
            </w:r>
            <w:hyperlink r:id="rId16">
              <w:r>
                <w:rPr>
                  <w:rStyle w:val="Hyperlink"/>
                </w:rPr>
                <w:t>SED S008 «Anspruchsbescheinigung – Ehemalige/r Grenzgänger/in oder Familienangehörige/r eines ehemaligen Grenzgängers/einer ehemaligen Grenzgängerin»</w:t>
              </w:r>
            </w:hyperlink>
            <w:r>
              <w:t xml:space="preserve"> aus: Geben Sie die erforderlichen Informationen ein und fügen Sie allenfalls relevante Anhänge bei.</w:t>
            </w:r>
            <w:r>
              <w:rPr>
                <w:color w:val="000000"/>
              </w:rPr>
              <w:t xml:space="preserve"> Im Abschnitt «Die oben genannte Person hat Anspruch auf» müssen Sie das entsprechende Kontrollkästchen auswählen; dieser Schritt ist obligatorisch.</w:t>
            </w:r>
          </w:p>
          <w:p w14:paraId="2A67B297" w14:textId="77777777" w:rsidR="000E025C" w:rsidRPr="00C833A8" w:rsidRDefault="000E025C" w:rsidP="00DE6D7E">
            <w:pPr>
              <w:jc w:val="both"/>
              <w:rPr>
                <w:color w:val="000000"/>
              </w:rPr>
            </w:pPr>
            <w:r>
              <w:rPr>
                <w:color w:val="000000"/>
              </w:rPr>
              <w:t xml:space="preserve"> Sie müssen auch zwingend angeben, auf welche Art von Behandlung die betreffende Person Anspruch hat: «Fortsetzung der im Mitgliedstaat der vormaligen Erwerbstätigkeit begonnenen Behandlung» oder «Sachleistungen im Mitgliedstaat der vormaligen Erwerbstätigkeit».</w:t>
            </w:r>
          </w:p>
          <w:p w14:paraId="606C2FD2" w14:textId="6E6F8306" w:rsidR="000E025C" w:rsidRPr="00C833A8" w:rsidRDefault="000E025C" w:rsidP="00DE6D7E">
            <w:pPr>
              <w:spacing w:after="120"/>
              <w:jc w:val="both"/>
              <w:rPr>
                <w:color w:val="000000"/>
              </w:rPr>
            </w:pPr>
            <w:r>
              <w:rPr>
                <w:color w:val="000000"/>
              </w:rPr>
              <w:t>Schliesslich sollten Sie die Art der Behandlung oder Erkrankung eingeben, die die betreffende Person im Mitgliedstaat der vormaligen Erwerbstätigkeit fortsetzen darf.</w:t>
            </w:r>
          </w:p>
          <w:p w14:paraId="35BE94D9" w14:textId="47026FF8" w:rsidR="000E025C" w:rsidRPr="00C833A8" w:rsidRDefault="000E025C" w:rsidP="00DE6D7E">
            <w:pPr>
              <w:spacing w:after="120"/>
              <w:jc w:val="both"/>
              <w:rPr>
                <w:color w:val="000000"/>
              </w:rPr>
            </w:pPr>
            <w:r>
              <w:rPr>
                <w:color w:val="000000"/>
              </w:rPr>
              <w:t>Danach stellen Sie der Gegenpartei das SED S008 zu.</w:t>
            </w:r>
          </w:p>
          <w:p w14:paraId="05F80F21" w14:textId="2E34FCDC" w:rsidR="000E025C" w:rsidRDefault="000E025C" w:rsidP="00DE6D7E">
            <w:pPr>
              <w:spacing w:after="120"/>
              <w:jc w:val="both"/>
              <w:rPr>
                <w:color w:val="000000"/>
              </w:rPr>
            </w:pPr>
            <w:r>
              <w:t xml:space="preserve">Die Gegenpartei erhält das </w:t>
            </w:r>
            <w:r>
              <w:rPr>
                <w:color w:val="000000"/>
              </w:rPr>
              <w:t xml:space="preserve">SED S008, prüft es und füllt das </w:t>
            </w:r>
            <w:hyperlink r:id="rId17">
              <w:r>
                <w:rPr>
                  <w:rStyle w:val="Hyperlink"/>
                </w:rPr>
                <w:t>SED S130 «Eingangsbestätigung der Anspruchsbescheinigung – ehemalige/r Grenzgänger/in»</w:t>
              </w:r>
            </w:hyperlink>
            <w:r>
              <w:rPr>
                <w:color w:val="000000"/>
              </w:rPr>
              <w:t xml:space="preserve"> aus.</w:t>
            </w:r>
          </w:p>
          <w:p w14:paraId="32892AB9" w14:textId="483C4E64" w:rsidR="000E025C" w:rsidRPr="00DE6D7E" w:rsidRDefault="000E025C" w:rsidP="00DE6D7E">
            <w:pPr>
              <w:spacing w:after="120"/>
              <w:rPr>
                <w:b/>
                <w:color w:val="000000"/>
              </w:rPr>
            </w:pPr>
            <w:r>
              <w:rPr>
                <w:b/>
                <w:color w:val="000000"/>
              </w:rPr>
              <w:t>Situation 2: Sie benötigen Informationen zum Status der Person als ehemaliger Grenzgänger oder ehemalige Grenzgängerin oder als Familienangehörige/r eines ehemaligen Grenzgängers/einer ehemaligen Grenzgängerin.</w:t>
            </w:r>
          </w:p>
          <w:p w14:paraId="20FE61C3" w14:textId="7D3E0833" w:rsidR="000E025C" w:rsidRPr="00C833A8" w:rsidRDefault="000E025C" w:rsidP="00DE6D7E">
            <w:pPr>
              <w:spacing w:after="120"/>
              <w:jc w:val="both"/>
              <w:rPr>
                <w:color w:val="000000"/>
              </w:rPr>
            </w:pPr>
            <w:r>
              <w:t xml:space="preserve">Füllen Sie das </w:t>
            </w:r>
            <w:hyperlink r:id="rId18">
              <w:r>
                <w:rPr>
                  <w:rStyle w:val="Hyperlink"/>
                </w:rPr>
                <w:t>SED S006 «Anfrage zum Status – Ehemalige/r Grenzgänger/in oder Familienangehörige/r eines ehemaligen Grenzgängers/einer ehemaligen Grenzgängerin»</w:t>
              </w:r>
            </w:hyperlink>
            <w:r>
              <w:rPr>
                <w:color w:val="000000"/>
              </w:rPr>
              <w:t xml:space="preserve"> aus: Geben Sie an, welche Informationen zum Status der Person als ehemaliger Grenzgänger oder ehemalige Grenzgängerin oder als Familienangehörige/r eines ehemaligen Grenzgängers/einer ehemaligen Grenzgängerin Sie benötigen. </w:t>
            </w:r>
          </w:p>
          <w:p w14:paraId="1BBE3132" w14:textId="1DD693F8" w:rsidR="000E025C" w:rsidRDefault="000E025C" w:rsidP="00DE6D7E">
            <w:pPr>
              <w:spacing w:after="120"/>
              <w:jc w:val="both"/>
              <w:rPr>
                <w:color w:val="000000"/>
              </w:rPr>
            </w:pPr>
            <w:r>
              <w:t xml:space="preserve">Die Gegenpartei erhält das </w:t>
            </w:r>
            <w:r>
              <w:rPr>
                <w:color w:val="000000"/>
              </w:rPr>
              <w:t xml:space="preserve">SED S006, prüft es und füllt das </w:t>
            </w:r>
            <w:hyperlink r:id="rId19">
              <w:r>
                <w:rPr>
                  <w:rStyle w:val="Hyperlink"/>
                </w:rPr>
                <w:t>SED S007 «Information zum Status – Ehemalige/r Grenzgänger/in oder Familienangehörige/r eines ehemaligen Grenzgängers/einer ehemaligen Grenzgängerin»</w:t>
              </w:r>
            </w:hyperlink>
            <w:r>
              <w:t xml:space="preserve"> aus.</w:t>
            </w:r>
          </w:p>
          <w:p w14:paraId="132CDB49" w14:textId="29076519" w:rsidR="000E025C" w:rsidRPr="00C833A8" w:rsidRDefault="00B86BE3" w:rsidP="00DE6D7E">
            <w:pPr>
              <w:jc w:val="both"/>
              <w:rPr>
                <w:color w:val="000000"/>
              </w:rPr>
            </w:pPr>
            <w:hyperlink w:anchor="_CO.4_How_do_1" w:history="1">
              <w:r w:rsidR="00FF00CE">
                <w:rPr>
                  <w:rStyle w:val="Hyperlink"/>
                </w:rPr>
                <w:t>Ich habe das SED S007 erhalten.</w:t>
              </w:r>
            </w:hyperlink>
            <w:r w:rsidR="00FF00CE">
              <w:rPr>
                <w:color w:val="000000"/>
              </w:rPr>
              <w:t xml:space="preserve"> (Schritt FI.5)</w:t>
            </w:r>
          </w:p>
          <w:p w14:paraId="05C5739B" w14:textId="69D9387A" w:rsidR="000E025C" w:rsidRPr="00DE6D7E" w:rsidRDefault="00B86BE3" w:rsidP="00DE6D7E">
            <w:pPr>
              <w:spacing w:after="120"/>
              <w:rPr>
                <w:color w:val="0000FF" w:themeColor="hyperlink"/>
                <w:u w:val="single"/>
              </w:rPr>
            </w:pPr>
            <w:hyperlink w:anchor="_CO.4_How_do_2" w:history="1">
              <w:r w:rsidR="00FF00CE">
                <w:rPr>
                  <w:rStyle w:val="Hyperlink"/>
                </w:rPr>
                <w:t>Ich habe das SED S130 erhalten.</w:t>
              </w:r>
            </w:hyperlink>
            <w:r w:rsidR="00FF00CE">
              <w:rPr>
                <w:rStyle w:val="Hyperlink"/>
              </w:rPr>
              <w:t xml:space="preserve"> </w:t>
            </w:r>
            <w:r w:rsidR="00FF00CE">
              <w:rPr>
                <w:rStyle w:val="Hyperlink"/>
                <w:color w:val="auto"/>
                <w:u w:val="none"/>
              </w:rPr>
              <w:t>(Schritt FI.4)</w:t>
            </w:r>
          </w:p>
        </w:tc>
      </w:tr>
      <w:tr w:rsidR="000E025C" w:rsidRPr="005D17EE" w14:paraId="66079CF4" w14:textId="77777777" w:rsidTr="00C80844">
        <w:tc>
          <w:tcPr>
            <w:tcW w:w="10065" w:type="dxa"/>
          </w:tcPr>
          <w:p w14:paraId="67B0508D" w14:textId="77777777" w:rsidR="000E025C" w:rsidRDefault="000E025C" w:rsidP="00DE6D7E">
            <w:r>
              <w:t>Subprozessschritte, die dem Fallinhaber in diesem Stadium zur Verfügung stehen:</w:t>
            </w:r>
          </w:p>
          <w:p w14:paraId="0FD12866" w14:textId="381C68DD" w:rsidR="000E025C" w:rsidRPr="00DE6D7E" w:rsidRDefault="00B86BE3" w:rsidP="00DE6D7E">
            <w:pPr>
              <w:spacing w:after="120"/>
            </w:pPr>
            <w:hyperlink r:id="rId20">
              <w:r w:rsidR="00FF00CE">
                <w:rPr>
                  <w:rStyle w:val="Hyperlink"/>
                </w:rPr>
                <w:t>Ich möchte die Gegenpartei daran erinnern, dass sie mir ein SED oder eine Information zustellen sollte (AD_BUC_07).</w:t>
              </w:r>
            </w:hyperlink>
          </w:p>
        </w:tc>
      </w:tr>
    </w:tbl>
    <w:p w14:paraId="7587303C" w14:textId="77777777" w:rsidR="000C7E3E" w:rsidRDefault="000C7E3E" w:rsidP="00DE6D7E">
      <w:pPr>
        <w:spacing w:after="0" w:line="240" w:lineRule="auto"/>
      </w:pPr>
    </w:p>
    <w:tbl>
      <w:tblPr>
        <w:tblStyle w:val="Tabellenraster"/>
        <w:tblW w:w="10065" w:type="dxa"/>
        <w:tblInd w:w="-318" w:type="dxa"/>
        <w:tblLook w:val="04A0" w:firstRow="1" w:lastRow="0" w:firstColumn="1" w:lastColumn="0" w:noHBand="0" w:noVBand="1"/>
      </w:tblPr>
      <w:tblGrid>
        <w:gridCol w:w="10065"/>
      </w:tblGrid>
      <w:tr w:rsidR="00F65122" w:rsidRPr="00C33679" w14:paraId="67E40F81" w14:textId="77777777" w:rsidTr="00520C6F">
        <w:tc>
          <w:tcPr>
            <w:tcW w:w="10065" w:type="dxa"/>
            <w:shd w:val="clear" w:color="auto" w:fill="BFBFBF" w:themeFill="background1" w:themeFillShade="BF"/>
          </w:tcPr>
          <w:p w14:paraId="23A76540" w14:textId="77777777" w:rsidR="00F65122" w:rsidRPr="00C33679" w:rsidRDefault="00F65122" w:rsidP="00DE6D7E">
            <w:pPr>
              <w:pStyle w:val="berschrift2"/>
              <w:jc w:val="both"/>
              <w:outlineLvl w:val="1"/>
              <w:rPr>
                <w:highlight w:val="yellow"/>
              </w:rPr>
            </w:pPr>
            <w:bookmarkStart w:id="33" w:name="_CO.4_How_do_2"/>
            <w:bookmarkStart w:id="34" w:name="_Toc501552176"/>
            <w:bookmarkStart w:id="35" w:name="_Toc1068513"/>
            <w:bookmarkEnd w:id="33"/>
            <w:r>
              <w:t>FI.4 Wie gehe ich vor, nachdem ich das SED S130 «Eingangsbestätigung der Anspruchsbescheinigung – ehemalige/r Grenzgänger/in» erhalten habe?</w:t>
            </w:r>
            <w:bookmarkEnd w:id="34"/>
            <w:bookmarkEnd w:id="35"/>
          </w:p>
        </w:tc>
      </w:tr>
      <w:tr w:rsidR="00F65122" w:rsidRPr="00C33679" w14:paraId="45DAC0F7" w14:textId="77777777" w:rsidTr="00520C6F">
        <w:tc>
          <w:tcPr>
            <w:tcW w:w="10065" w:type="dxa"/>
          </w:tcPr>
          <w:p w14:paraId="76AD3F3C" w14:textId="3D5360FF" w:rsidR="00725531" w:rsidRDefault="00725531" w:rsidP="00DE6D7E">
            <w:pPr>
              <w:spacing w:after="60"/>
              <w:rPr>
                <w:color w:val="000000"/>
              </w:rPr>
            </w:pPr>
            <w:r>
              <w:t xml:space="preserve">Wenn Sie das </w:t>
            </w:r>
            <w:hyperlink r:id="rId21">
              <w:r>
                <w:rPr>
                  <w:rStyle w:val="Hyperlink"/>
                </w:rPr>
                <w:t>SED S130 «Eingangsbestätigung der Anspruchsbescheinigung – ehemalige/r Grenzgänger/in»</w:t>
              </w:r>
            </w:hyperlink>
            <w:r>
              <w:rPr>
                <w:color w:val="000000"/>
              </w:rPr>
              <w:t xml:space="preserve"> erhalten haben, müssen Sie kein weiteres SED zustellen.</w:t>
            </w:r>
          </w:p>
          <w:p w14:paraId="134B2BC4" w14:textId="43D23E33" w:rsidR="00F65122" w:rsidRPr="0083647A" w:rsidRDefault="00725531" w:rsidP="00DE6D7E">
            <w:pPr>
              <w:rPr>
                <w:color w:val="000000"/>
                <w:sz w:val="20"/>
              </w:rPr>
            </w:pPr>
            <w:r>
              <w:rPr>
                <w:color w:val="000000"/>
              </w:rPr>
              <w:t>Sofern Sie keine zusätzlichen Informationen benötigen, ist der Geschäftsvorgang damit abgeschlossen.</w:t>
            </w:r>
          </w:p>
        </w:tc>
      </w:tr>
      <w:tr w:rsidR="00F65122" w:rsidRPr="00C33679" w14:paraId="2C0D9BD8" w14:textId="77777777" w:rsidTr="00520C6F">
        <w:tc>
          <w:tcPr>
            <w:tcW w:w="10065" w:type="dxa"/>
          </w:tcPr>
          <w:p w14:paraId="7429977F" w14:textId="77777777" w:rsidR="00F65122" w:rsidRDefault="00F65122" w:rsidP="00DE6D7E">
            <w:r>
              <w:t>Subprozessschritte, die dem Fallinhaber in diesem Stadium zur Verfügung stehen:</w:t>
            </w:r>
          </w:p>
          <w:p w14:paraId="7AA5E62F" w14:textId="2EEEC9D0" w:rsidR="00F65122" w:rsidRPr="004221E9" w:rsidRDefault="00B86BE3" w:rsidP="00DE6D7E">
            <w:pPr>
              <w:rPr>
                <w:rStyle w:val="Hyperlink"/>
                <w:color w:val="auto"/>
                <w:u w:val="none"/>
              </w:rPr>
            </w:pPr>
            <w:hyperlink r:id="rId22">
              <w:r w:rsidR="00FF00CE">
                <w:rPr>
                  <w:rStyle w:val="Hyperlink"/>
                </w:rPr>
                <w:t>Ich möchte bei der Gegenpartei eine Ad-hoc-Information anfordern (H_BUC_01).</w:t>
              </w:r>
            </w:hyperlink>
            <w:r w:rsidR="00FF00CE">
              <w:t xml:space="preserve"> </w:t>
            </w:r>
          </w:p>
          <w:p w14:paraId="3558D5C4" w14:textId="7E2E7CB8" w:rsidR="00F65122" w:rsidRPr="005D17EE" w:rsidRDefault="00B86BE3" w:rsidP="00DE6D7E">
            <w:pPr>
              <w:spacing w:after="120"/>
              <w:rPr>
                <w:color w:val="0000FF" w:themeColor="hyperlink"/>
                <w:u w:val="single"/>
              </w:rPr>
            </w:pPr>
            <w:hyperlink r:id="rId23">
              <w:r w:rsidR="00FF00CE">
                <w:rPr>
                  <w:rStyle w:val="Hyperlink"/>
                </w:rPr>
                <w:t>Ich möchte die Gegenpartei daran erinnern, dass sie mir eine Information zustellen sollte (AD_BUC_07).</w:t>
              </w:r>
            </w:hyperlink>
          </w:p>
        </w:tc>
      </w:tr>
    </w:tbl>
    <w:p w14:paraId="7D9A4DCB" w14:textId="77777777" w:rsidR="00F65122" w:rsidRDefault="00F65122" w:rsidP="00DE6D7E">
      <w:pPr>
        <w:spacing w:after="0" w:line="240" w:lineRule="auto"/>
      </w:pPr>
    </w:p>
    <w:tbl>
      <w:tblPr>
        <w:tblStyle w:val="Tabellenraster"/>
        <w:tblW w:w="10065" w:type="dxa"/>
        <w:tblInd w:w="-318" w:type="dxa"/>
        <w:tblLook w:val="04A0" w:firstRow="1" w:lastRow="0" w:firstColumn="1" w:lastColumn="0" w:noHBand="0" w:noVBand="1"/>
      </w:tblPr>
      <w:tblGrid>
        <w:gridCol w:w="10065"/>
      </w:tblGrid>
      <w:tr w:rsidR="000557C5" w:rsidRPr="00C33679" w14:paraId="54B2BA2F" w14:textId="77777777" w:rsidTr="003F49F2">
        <w:tc>
          <w:tcPr>
            <w:tcW w:w="10065" w:type="dxa"/>
            <w:shd w:val="clear" w:color="auto" w:fill="BFBFBF" w:themeFill="background1" w:themeFillShade="BF"/>
          </w:tcPr>
          <w:p w14:paraId="2338CA39" w14:textId="4EDE6D02" w:rsidR="000557C5" w:rsidRPr="00C33679" w:rsidRDefault="000557C5" w:rsidP="00DE6D7E">
            <w:pPr>
              <w:pStyle w:val="berschrift2"/>
              <w:outlineLvl w:val="1"/>
              <w:rPr>
                <w:highlight w:val="yellow"/>
              </w:rPr>
            </w:pPr>
            <w:bookmarkStart w:id="36" w:name="_CO.4_How_do_1"/>
            <w:bookmarkStart w:id="37" w:name="_CO.5_How_do_1"/>
            <w:bookmarkStart w:id="38" w:name="_Toc501552177"/>
            <w:bookmarkStart w:id="39" w:name="_Toc1068514"/>
            <w:bookmarkEnd w:id="36"/>
            <w:bookmarkEnd w:id="37"/>
            <w:r>
              <w:t>FI.5 Wie gehe ich vor, wenn ich das SED S007 «Information zum Status – Ehemalige/r Grenzgänger/in oder Familienangehörige/r eines ehemaligen Grenzgängers/einer ehemaligen Grenzgängerin» erhalten habe?</w:t>
            </w:r>
            <w:bookmarkEnd w:id="38"/>
            <w:bookmarkEnd w:id="39"/>
          </w:p>
        </w:tc>
      </w:tr>
      <w:tr w:rsidR="000557C5" w:rsidRPr="00C33679" w14:paraId="48C53694" w14:textId="77777777" w:rsidTr="000557C5">
        <w:tc>
          <w:tcPr>
            <w:tcW w:w="10065" w:type="dxa"/>
          </w:tcPr>
          <w:p w14:paraId="009279EC" w14:textId="7E927E82" w:rsidR="009B2743" w:rsidRPr="00E55387" w:rsidRDefault="00A3333B" w:rsidP="00DE6D7E">
            <w:pPr>
              <w:spacing w:after="120"/>
              <w:rPr>
                <w:color w:val="000000"/>
              </w:rPr>
            </w:pPr>
            <w:r>
              <w:lastRenderedPageBreak/>
              <w:t xml:space="preserve">Wenn Sie von der Gegenpartei (als Antwort auf Ihr </w:t>
            </w:r>
            <w:r>
              <w:rPr>
                <w:color w:val="000000"/>
              </w:rPr>
              <w:t xml:space="preserve">SED S006) das </w:t>
            </w:r>
            <w:hyperlink r:id="rId24">
              <w:r>
                <w:rPr>
                  <w:rStyle w:val="Hyperlink"/>
                </w:rPr>
                <w:t>SED S007 «Information zum Status – Ehemalige/r Grenzgänger/in oder Familienangehörige/r eines ehemaligen Grenzgängers/einer ehemaligen Grenzgängerin»</w:t>
              </w:r>
            </w:hyperlink>
            <w:r>
              <w:t xml:space="preserve"> erhalten haben</w:t>
            </w:r>
            <w:r>
              <w:rPr>
                <w:color w:val="000000"/>
              </w:rPr>
              <w:t>, müssen Sie es prüfen.</w:t>
            </w:r>
          </w:p>
          <w:p w14:paraId="660E748C" w14:textId="1053693C" w:rsidR="007A2EA1" w:rsidRPr="00E55387" w:rsidRDefault="00D80BE8" w:rsidP="00DE6D7E">
            <w:pPr>
              <w:spacing w:after="120"/>
              <w:rPr>
                <w:color w:val="000000"/>
              </w:rPr>
            </w:pPr>
            <w:r>
              <w:rPr>
                <w:color w:val="000000"/>
              </w:rPr>
              <w:t>Ist die betreffende Person kein ehemaliger Grenzgänger oder keine ehemalige Gr</w:t>
            </w:r>
            <w:r w:rsidR="009B39D9">
              <w:rPr>
                <w:color w:val="000000"/>
              </w:rPr>
              <w:t>enzgängerin und kein/e Familien</w:t>
            </w:r>
            <w:r>
              <w:rPr>
                <w:color w:val="000000"/>
              </w:rPr>
              <w:t>angehörige/r eines ehemaligen Grenzgängers oder einer ehemaligen Grenzgängerin, müssen Sie den Informationsaustausch mit der Gegenpartei beenden und die antragstellende Person informieren.</w:t>
            </w:r>
          </w:p>
          <w:p w14:paraId="6AFBBDC3" w14:textId="6AF8D286" w:rsidR="007A2EA1" w:rsidRPr="00DE6D7E" w:rsidRDefault="00D80BE8" w:rsidP="00DE6D7E">
            <w:pPr>
              <w:spacing w:after="60"/>
              <w:rPr>
                <w:rFonts w:cs="Arial"/>
              </w:rPr>
            </w:pPr>
            <w:r>
              <w:t xml:space="preserve">Ist die betreffende Person ein Grenzgänger oder eine Grenzgängerin oder ein/e Familienangehörige/r eines Grenzgängers oder einer Grenzgängerin, müssen Sie das </w:t>
            </w:r>
            <w:hyperlink r:id="rId25">
              <w:r>
                <w:rPr>
                  <w:rStyle w:val="Hyperlink"/>
                </w:rPr>
                <w:t>SED S008 «Anspruchsbescheinigung – Ehemalige/r Grenzgänger/in oder Familienangehörige/r eines ehemaligen Grenzgängers/einer ehemaligen Grenzgängerin</w:t>
              </w:r>
            </w:hyperlink>
            <w:r>
              <w:rPr>
                <w:color w:val="333333"/>
              </w:rPr>
              <w:t xml:space="preserve"> ausfüllen und </w:t>
            </w:r>
            <w:r>
              <w:t xml:space="preserve">der Gegenpartei zustellen. Die Gegenpartei erhält das SED S008 und antwortet mit dem </w:t>
            </w:r>
            <w:hyperlink w:anchor="_CO.4_How_do_2" w:history="1">
              <w:r>
                <w:rPr>
                  <w:rStyle w:val="Hyperlink"/>
                </w:rPr>
                <w:t xml:space="preserve">SED S130 </w:t>
              </w:r>
            </w:hyperlink>
            <w:r>
              <w:t>. (Schritt GP.3)</w:t>
            </w:r>
          </w:p>
          <w:p w14:paraId="14F6526F" w14:textId="319AD117" w:rsidR="00631C4D" w:rsidRPr="005F6686" w:rsidRDefault="007A2EA1" w:rsidP="00DE6D7E">
            <w:pPr>
              <w:spacing w:after="120"/>
              <w:rPr>
                <w:color w:val="000000"/>
              </w:rPr>
            </w:pPr>
            <w:r>
              <w:t>Falls Sie der Gegenpartei das SED S008 zustellen, sollten Sie der antragstellenden Person ein portables Dokument S3 ausstellen.</w:t>
            </w:r>
          </w:p>
        </w:tc>
      </w:tr>
      <w:tr w:rsidR="000557C5" w:rsidRPr="00C33679" w14:paraId="57BAEF2B" w14:textId="77777777" w:rsidTr="000557C5">
        <w:tc>
          <w:tcPr>
            <w:tcW w:w="10065" w:type="dxa"/>
          </w:tcPr>
          <w:p w14:paraId="50CBA5D4" w14:textId="77777777" w:rsidR="000557C5" w:rsidRDefault="000557C5" w:rsidP="00DE6D7E">
            <w:r>
              <w:t>Subprozessschritte, die dem Fallinhaber in diesem Stadium zur Verfügung stehen:</w:t>
            </w:r>
          </w:p>
          <w:p w14:paraId="2FA59C98" w14:textId="71A85B96" w:rsidR="000557C5" w:rsidRPr="004221E9" w:rsidRDefault="00B86BE3" w:rsidP="00DE6D7E">
            <w:pPr>
              <w:rPr>
                <w:rStyle w:val="Hyperlink"/>
                <w:color w:val="auto"/>
                <w:u w:val="none"/>
              </w:rPr>
            </w:pPr>
            <w:hyperlink r:id="rId26">
              <w:r w:rsidR="00FF00CE">
                <w:rPr>
                  <w:rStyle w:val="Hyperlink"/>
                </w:rPr>
                <w:t>Ich möchte bei der Gegenpartei eine Ad-hoc-Information anfordern (H_BUC_01).</w:t>
              </w:r>
            </w:hyperlink>
          </w:p>
          <w:p w14:paraId="734FCEBC" w14:textId="5AEAF2BC" w:rsidR="000557C5" w:rsidRPr="00DE6D7E" w:rsidRDefault="00B86BE3" w:rsidP="00DE6D7E">
            <w:pPr>
              <w:spacing w:after="120"/>
            </w:pPr>
            <w:hyperlink r:id="rId27">
              <w:r w:rsidR="00FF00CE">
                <w:rPr>
                  <w:rStyle w:val="Hyperlink"/>
                </w:rPr>
                <w:t>Ich möchte die Gegenpartei daran erinnern, dass sie mir ein SED oder eine Information zustellen sollte (AD_BUC_07).</w:t>
              </w:r>
            </w:hyperlink>
          </w:p>
        </w:tc>
      </w:tr>
    </w:tbl>
    <w:p w14:paraId="10480D6F" w14:textId="77777777" w:rsidR="000557C5" w:rsidRDefault="000557C5" w:rsidP="00DE6D7E">
      <w:pPr>
        <w:spacing w:after="0" w:line="240" w:lineRule="auto"/>
      </w:pPr>
    </w:p>
    <w:tbl>
      <w:tblPr>
        <w:tblStyle w:val="Tabellenraster"/>
        <w:tblW w:w="10065" w:type="dxa"/>
        <w:tblInd w:w="-318" w:type="dxa"/>
        <w:tblLook w:val="04A0" w:firstRow="1" w:lastRow="0" w:firstColumn="1" w:lastColumn="0" w:noHBand="0" w:noVBand="1"/>
      </w:tblPr>
      <w:tblGrid>
        <w:gridCol w:w="10065"/>
      </w:tblGrid>
      <w:tr w:rsidR="00D721BD" w:rsidRPr="00C33679" w14:paraId="1ADB83A2" w14:textId="77777777" w:rsidTr="00C80844">
        <w:tc>
          <w:tcPr>
            <w:tcW w:w="10065" w:type="dxa"/>
            <w:shd w:val="clear" w:color="auto" w:fill="B8CCE4" w:themeFill="accent1" w:themeFillTint="66"/>
          </w:tcPr>
          <w:p w14:paraId="78ACDE5D" w14:textId="2DCBC931" w:rsidR="00D721BD" w:rsidRPr="00C33679" w:rsidRDefault="00D721BD" w:rsidP="00DE6D7E">
            <w:pPr>
              <w:pStyle w:val="berschrift2"/>
              <w:outlineLvl w:val="1"/>
              <w:rPr>
                <w:highlight w:val="yellow"/>
              </w:rPr>
            </w:pPr>
            <w:bookmarkStart w:id="40" w:name="_CO.4_How_do"/>
            <w:bookmarkStart w:id="41" w:name="_C0.4_How_do"/>
            <w:bookmarkStart w:id="42" w:name="_CO.5_How_do"/>
            <w:bookmarkStart w:id="43" w:name="CP1"/>
            <w:bookmarkStart w:id="44" w:name="_CP.1_What_should"/>
            <w:bookmarkStart w:id="45" w:name="_CP.5_How_do"/>
            <w:bookmarkStart w:id="46" w:name="_CO.6_How_do"/>
            <w:bookmarkStart w:id="47" w:name="_Toc501552178"/>
            <w:bookmarkStart w:id="48" w:name="_Toc1068515"/>
            <w:bookmarkStart w:id="49" w:name="_Toc478572137"/>
            <w:bookmarkStart w:id="50" w:name="Description_of_SEDs"/>
            <w:bookmarkEnd w:id="40"/>
            <w:bookmarkEnd w:id="41"/>
            <w:bookmarkEnd w:id="42"/>
            <w:bookmarkEnd w:id="43"/>
            <w:bookmarkEnd w:id="44"/>
            <w:bookmarkEnd w:id="45"/>
            <w:bookmarkEnd w:id="46"/>
            <w:r>
              <w:t>GP.1 Was soll ich tun, wenn ich einen neuen Fall S_BUC_18 erhalte?</w:t>
            </w:r>
            <w:bookmarkEnd w:id="47"/>
            <w:bookmarkEnd w:id="48"/>
          </w:p>
        </w:tc>
      </w:tr>
      <w:tr w:rsidR="00D721BD" w:rsidRPr="003C73A3" w14:paraId="468C64A4" w14:textId="77777777" w:rsidTr="00C80844">
        <w:tc>
          <w:tcPr>
            <w:tcW w:w="10065" w:type="dxa"/>
          </w:tcPr>
          <w:p w14:paraId="5E0A04F6" w14:textId="77777777" w:rsidR="003C73A3" w:rsidRPr="003C73A3" w:rsidRDefault="00D721BD" w:rsidP="00DE6D7E">
            <w:pPr>
              <w:spacing w:before="120"/>
            </w:pPr>
            <w:r>
              <w:t>Wenn Sie Folgendes erhalten:</w:t>
            </w:r>
          </w:p>
          <w:p w14:paraId="757C54AC" w14:textId="5D507649" w:rsidR="003C73A3" w:rsidRPr="00DE6D7E" w:rsidRDefault="00D721BD" w:rsidP="00DE6D7E">
            <w:pPr>
              <w:pStyle w:val="Listenabsatz"/>
              <w:numPr>
                <w:ilvl w:val="0"/>
                <w:numId w:val="44"/>
              </w:numPr>
              <w:ind w:left="460"/>
              <w:rPr>
                <w:rFonts w:asciiTheme="minorHAnsi" w:hAnsiTheme="minorHAnsi"/>
                <w:sz w:val="22"/>
                <w:szCs w:val="22"/>
              </w:rPr>
            </w:pPr>
            <w:r>
              <w:rPr>
                <w:rFonts w:asciiTheme="minorHAnsi" w:hAnsiTheme="minorHAnsi"/>
                <w:sz w:val="22"/>
              </w:rPr>
              <w:t xml:space="preserve">einen </w:t>
            </w:r>
            <w:r>
              <w:rPr>
                <w:rFonts w:asciiTheme="minorHAnsi" w:hAnsiTheme="minorHAnsi"/>
                <w:b/>
                <w:sz w:val="22"/>
              </w:rPr>
              <w:t>neuen</w:t>
            </w:r>
            <w:r>
              <w:rPr>
                <w:rFonts w:asciiTheme="minorHAnsi" w:hAnsiTheme="minorHAnsi"/>
                <w:sz w:val="22"/>
              </w:rPr>
              <w:t xml:space="preserve"> Fall S_BUC_18, der mit einem </w:t>
            </w:r>
            <w:hyperlink r:id="rId28">
              <w:r>
                <w:rPr>
                  <w:rStyle w:val="Hyperlink"/>
                  <w:rFonts w:asciiTheme="minorHAnsi" w:hAnsiTheme="minorHAnsi"/>
                  <w:sz w:val="22"/>
                </w:rPr>
                <w:t>SED S006 «Anfrage zum Status – Ehemalige/r Grenzgänger/in oder Familienangehörige/r eines ehemaligen Grenzgängers/einer ehemaligen Grenzgängerin»</w:t>
              </w:r>
            </w:hyperlink>
            <w:r>
              <w:rPr>
                <w:rFonts w:asciiTheme="minorHAnsi" w:hAnsiTheme="minorHAnsi"/>
                <w:sz w:val="22"/>
              </w:rPr>
              <w:t xml:space="preserve"> </w:t>
            </w:r>
          </w:p>
          <w:p w14:paraId="4630A6F1" w14:textId="2C0583D9" w:rsidR="003C73A3" w:rsidRPr="009B39D9" w:rsidRDefault="00D721BD" w:rsidP="00DE6D7E">
            <w:pPr>
              <w:pStyle w:val="Listenabsatz"/>
              <w:numPr>
                <w:ilvl w:val="0"/>
                <w:numId w:val="44"/>
              </w:numPr>
              <w:ind w:left="460"/>
              <w:rPr>
                <w:rFonts w:asciiTheme="minorHAnsi" w:eastAsiaTheme="minorHAnsi" w:hAnsiTheme="minorHAnsi" w:cstheme="minorBidi"/>
                <w:sz w:val="22"/>
                <w:szCs w:val="22"/>
              </w:rPr>
            </w:pPr>
            <w:r>
              <w:rPr>
                <w:rFonts w:asciiTheme="minorHAnsi" w:hAnsiTheme="minorHAnsi"/>
                <w:sz w:val="22"/>
              </w:rPr>
              <w:t xml:space="preserve">ODER einem </w:t>
            </w:r>
            <w:hyperlink r:id="rId29">
              <w:r>
                <w:rPr>
                  <w:rStyle w:val="Hyperlink"/>
                  <w:rFonts w:asciiTheme="minorHAnsi" w:hAnsiTheme="minorHAnsi"/>
                  <w:sz w:val="22"/>
                </w:rPr>
                <w:t>SED S008 «Anspruchsbescheinigung – Ehemalige/r Grenzgänger/in oder Familienangehörige/r eines ehemaligen Grenzgängers/einer ehemaligen Grenzgängerin»</w:t>
              </w:r>
            </w:hyperlink>
            <w:r>
              <w:t xml:space="preserve"> </w:t>
            </w:r>
            <w:r w:rsidRPr="009B39D9">
              <w:rPr>
                <w:rFonts w:asciiTheme="minorHAnsi" w:eastAsiaTheme="minorHAnsi" w:hAnsiTheme="minorHAnsi" w:cstheme="minorBidi"/>
                <w:sz w:val="22"/>
                <w:szCs w:val="22"/>
              </w:rPr>
              <w:t xml:space="preserve">eingeleitet wird, </w:t>
            </w:r>
          </w:p>
          <w:p w14:paraId="1E38A390" w14:textId="2D99B7F3" w:rsidR="00D721BD" w:rsidRPr="003C73A3" w:rsidRDefault="00D15056" w:rsidP="00DE6D7E">
            <w:pPr>
              <w:spacing w:after="120"/>
            </w:pPr>
            <w:r>
              <w:t xml:space="preserve">überprüfen Sie zunächst, ob Sie gemäss Ihren innerstaatlichen Verfahren für den Geschäftsvorgang zuständig sind. </w:t>
            </w:r>
          </w:p>
          <w:p w14:paraId="7DE77FC2" w14:textId="499A335D" w:rsidR="00D721BD" w:rsidRPr="003C73A3" w:rsidRDefault="00B86BE3" w:rsidP="00DE6D7E">
            <w:pPr>
              <w:tabs>
                <w:tab w:val="left" w:pos="4272"/>
              </w:tabs>
              <w:rPr>
                <w:rStyle w:val="Hyperlink"/>
              </w:rPr>
            </w:pPr>
            <w:hyperlink w:anchor="_CP.2_What_should" w:history="1">
              <w:r w:rsidR="00FF00CE">
                <w:rPr>
                  <w:rStyle w:val="Hyperlink"/>
                </w:rPr>
                <w:t>Ich erhalte ein SED S006 und bin für den Geschäftsvorgang zuständig (Schritt GP.2)</w:t>
              </w:r>
            </w:hyperlink>
          </w:p>
          <w:p w14:paraId="2CAB9012" w14:textId="6BDFF86C" w:rsidR="00D721BD" w:rsidRPr="003C73A3" w:rsidRDefault="00B86BE3" w:rsidP="00DE6D7E">
            <w:hyperlink w:anchor="_CP.3_What_should" w:history="1">
              <w:r w:rsidR="00FF00CE">
                <w:rPr>
                  <w:rStyle w:val="Hyperlink"/>
                </w:rPr>
                <w:t>Ich erhalte ein SED S008 und bin für den Geschäftsvorgang zuständig (Schritt GP.3)</w:t>
              </w:r>
            </w:hyperlink>
          </w:p>
          <w:p w14:paraId="36AA83BB" w14:textId="099BBF68" w:rsidR="00D721BD" w:rsidRPr="00DE6D7E" w:rsidRDefault="00B86BE3" w:rsidP="00DE6D7E">
            <w:pPr>
              <w:spacing w:after="120"/>
            </w:pPr>
            <w:hyperlink w:anchor="_CP.4_What_should" w:history="1">
              <w:r w:rsidR="00FF00CE">
                <w:rPr>
                  <w:rStyle w:val="Hyperlink"/>
                </w:rPr>
                <w:t>Ich erhalte ein SED S006/S008 und bin nicht für den Geschäftsvorgang zuständig (Schritt GP.4)</w:t>
              </w:r>
            </w:hyperlink>
          </w:p>
        </w:tc>
      </w:tr>
    </w:tbl>
    <w:p w14:paraId="128EB310" w14:textId="77777777" w:rsidR="00D721BD" w:rsidRPr="003C73A3" w:rsidRDefault="00D721BD" w:rsidP="003F49F2">
      <w:pPr>
        <w:pStyle w:val="berschrift1"/>
        <w:spacing w:after="0"/>
      </w:pPr>
    </w:p>
    <w:tbl>
      <w:tblPr>
        <w:tblStyle w:val="Tabellenraster"/>
        <w:tblW w:w="10065" w:type="dxa"/>
        <w:tblInd w:w="-318" w:type="dxa"/>
        <w:tblLook w:val="04A0" w:firstRow="1" w:lastRow="0" w:firstColumn="1" w:lastColumn="0" w:noHBand="0" w:noVBand="1"/>
      </w:tblPr>
      <w:tblGrid>
        <w:gridCol w:w="10065"/>
      </w:tblGrid>
      <w:tr w:rsidR="00D721BD" w:rsidRPr="00C33679" w14:paraId="1169AB45" w14:textId="77777777" w:rsidTr="00C80844">
        <w:tc>
          <w:tcPr>
            <w:tcW w:w="10065" w:type="dxa"/>
            <w:shd w:val="clear" w:color="auto" w:fill="B8CCE4" w:themeFill="accent1" w:themeFillTint="66"/>
          </w:tcPr>
          <w:p w14:paraId="3A2DFDAD" w14:textId="17F5BBA9" w:rsidR="00D721BD" w:rsidRPr="00C33679" w:rsidRDefault="00D721BD" w:rsidP="00C80844">
            <w:pPr>
              <w:pStyle w:val="berschrift2"/>
              <w:outlineLvl w:val="1"/>
              <w:rPr>
                <w:highlight w:val="yellow"/>
              </w:rPr>
            </w:pPr>
            <w:bookmarkStart w:id="51" w:name="_CP.2_What_should"/>
            <w:bookmarkStart w:id="52" w:name="_Toc501552179"/>
            <w:bookmarkStart w:id="53" w:name="_Toc1068516"/>
            <w:bookmarkEnd w:id="51"/>
            <w:r>
              <w:t>GP.2 Was soll ich tun, wenn ich ein SED S006 «Anfrage zum Status – Ehemalige/r Grenzgänger/in oder Familienangehörige/r eines ehemaligen Grenzgängers/einer ehemaligen Grenzgängerin» erhalte und für den Geschäftsvorgang zuständig bin?</w:t>
            </w:r>
            <w:bookmarkEnd w:id="52"/>
            <w:bookmarkEnd w:id="53"/>
          </w:p>
        </w:tc>
      </w:tr>
      <w:tr w:rsidR="00D721BD" w:rsidRPr="00C33679" w14:paraId="2F63F5DD" w14:textId="77777777" w:rsidTr="00C80844">
        <w:tc>
          <w:tcPr>
            <w:tcW w:w="10065" w:type="dxa"/>
          </w:tcPr>
          <w:p w14:paraId="668BE751" w14:textId="2EA54EA7" w:rsidR="00D721BD" w:rsidRPr="00A2546F" w:rsidRDefault="00662F1A" w:rsidP="00DE6D7E">
            <w:pPr>
              <w:spacing w:before="120" w:after="120"/>
            </w:pPr>
            <w:r>
              <w:t xml:space="preserve">Sie erhalten einen </w:t>
            </w:r>
            <w:r>
              <w:rPr>
                <w:b/>
              </w:rPr>
              <w:t>neuen</w:t>
            </w:r>
            <w:r>
              <w:t xml:space="preserve"> Fall S_BUC_18, der mit einem </w:t>
            </w:r>
            <w:hyperlink r:id="rId30">
              <w:r>
                <w:rPr>
                  <w:rStyle w:val="Hyperlink"/>
                </w:rPr>
                <w:t>SED S006 «Anfrage zum Status – Ehemalige/r Grenzgänger/in oder Familienangehörige/r eines ehemaligen Grenzgängers/einer ehemaligen Grenzgängerin»</w:t>
              </w:r>
            </w:hyperlink>
            <w:r>
              <w:t xml:space="preserve"> eingeleitet wird: Geben Sie anhand der Daten, die Sie vom Fallinhaber erhalten haben, die notwendigen Informationen in das </w:t>
            </w:r>
            <w:hyperlink r:id="rId31">
              <w:r>
                <w:rPr>
                  <w:rStyle w:val="Hyperlink"/>
                </w:rPr>
                <w:t>SED S007 «Information zum Status – Ehemalige/r Grenzgänger/in oder Familienangehörige/r eines ehemaligen Grenzgängers/einer ehemaligen Grenzgängerin</w:t>
              </w:r>
            </w:hyperlink>
            <w:r>
              <w:t xml:space="preserve"> ein und stellen Sie es dem Fallinhaber zu.</w:t>
            </w:r>
          </w:p>
          <w:p w14:paraId="60BC357C" w14:textId="58BD7404" w:rsidR="00E84DCB" w:rsidRDefault="00D721BD" w:rsidP="00DE6D7E">
            <w:pPr>
              <w:spacing w:after="120"/>
            </w:pPr>
            <w:r>
              <w:t>Der Fallinhaber erhält das SED S007 mit den Informationen zum Status des ehemaligen Grenzgängers oder der ehemaligen Grenzgängerin oder seiner/ihrer Familienangehörigen.</w:t>
            </w:r>
          </w:p>
          <w:p w14:paraId="701996DB" w14:textId="2768DE54" w:rsidR="00E84DCB" w:rsidRDefault="00E84DCB" w:rsidP="00DE6D7E">
            <w:pPr>
              <w:spacing w:after="120"/>
            </w:pPr>
            <w:r>
              <w:t xml:space="preserve">Der Status des ehemaligen Grenzgängers oder der ehemaligen Grenzgängerin oder seiner/ihrer Familienangehörigen wird bestätigt: Der Fallinhaber kann ein </w:t>
            </w:r>
            <w:hyperlink r:id="rId32">
              <w:r>
                <w:rPr>
                  <w:rStyle w:val="Hyperlink"/>
                </w:rPr>
                <w:t>SED S008 «Anspruchsbescheinigung – Ehemalige/r Grenzgänger/in oder Familienangehörige/r eines ehemaligen Grenzgängers/einer ehemaligen Grenzgängerin»</w:t>
              </w:r>
            </w:hyperlink>
            <w:r>
              <w:t xml:space="preserve"> ausstellen und Ihnen zustellen.</w:t>
            </w:r>
          </w:p>
          <w:p w14:paraId="5485E30B" w14:textId="4DF5E2DA" w:rsidR="00D721BD" w:rsidRPr="00DE6D7E" w:rsidRDefault="00B86BE3" w:rsidP="009B3900">
            <w:pPr>
              <w:spacing w:after="120"/>
            </w:pPr>
            <w:hyperlink w:anchor="_CP.3_What_should" w:history="1">
              <w:r w:rsidR="00FF00CE">
                <w:rPr>
                  <w:rStyle w:val="Hyperlink"/>
                </w:rPr>
                <w:t>Ich erhalte ein SED S008 und bin für den Geschäftsvorgang zuständig.</w:t>
              </w:r>
            </w:hyperlink>
            <w:r w:rsidR="009B3900">
              <w:t xml:space="preserve"> (</w:t>
            </w:r>
            <w:r w:rsidR="00FF00CE">
              <w:t>Schritt GP.3)</w:t>
            </w:r>
          </w:p>
        </w:tc>
      </w:tr>
      <w:tr w:rsidR="00D721BD" w:rsidRPr="005D17EE" w14:paraId="0A444124" w14:textId="77777777" w:rsidTr="00C80844">
        <w:tc>
          <w:tcPr>
            <w:tcW w:w="10065" w:type="dxa"/>
          </w:tcPr>
          <w:p w14:paraId="28DBE319" w14:textId="77777777" w:rsidR="00D721BD" w:rsidRDefault="00D721BD" w:rsidP="00C80844">
            <w:r>
              <w:lastRenderedPageBreak/>
              <w:t>Subprozessschritte, die der Gegenpartei in diesem Stadium zur Verfügung stehen:</w:t>
            </w:r>
          </w:p>
          <w:p w14:paraId="2B7A2B25" w14:textId="3B0DDCD0" w:rsidR="00D721BD" w:rsidRDefault="00B86BE3" w:rsidP="00C80844">
            <w:hyperlink r:id="rId33">
              <w:r w:rsidR="00FF00CE">
                <w:rPr>
                  <w:rStyle w:val="Hyperlink"/>
                </w:rPr>
                <w:t>Ich möchte zusätzliche Informationen austauschen, die im fallspezifischen SED nicht vorgesehen sind (H_BUC_01).</w:t>
              </w:r>
            </w:hyperlink>
          </w:p>
          <w:p w14:paraId="146F3B57" w14:textId="7DB24EF5" w:rsidR="00D721BD" w:rsidRPr="00DE6D7E" w:rsidRDefault="00B86BE3" w:rsidP="00DE6D7E">
            <w:pPr>
              <w:spacing w:after="120"/>
            </w:pPr>
            <w:hyperlink r:id="rId34">
              <w:r w:rsidR="00FF00CE">
                <w:rPr>
                  <w:rStyle w:val="Hyperlink"/>
                </w:rPr>
                <w:t>Ich möchte den Fallinhaber daran erinnern, dass er mir ein SED oder eine Information zustellen sollte (AD_BUC_07).</w:t>
              </w:r>
            </w:hyperlink>
          </w:p>
        </w:tc>
      </w:tr>
    </w:tbl>
    <w:p w14:paraId="4F6BE13E" w14:textId="77777777" w:rsidR="00D721BD" w:rsidRDefault="00D721BD" w:rsidP="003F49F2">
      <w:pPr>
        <w:pStyle w:val="berschrift1"/>
        <w:spacing w:after="0"/>
      </w:pPr>
    </w:p>
    <w:tbl>
      <w:tblPr>
        <w:tblStyle w:val="Tabellenraster"/>
        <w:tblW w:w="10065" w:type="dxa"/>
        <w:tblInd w:w="-318" w:type="dxa"/>
        <w:tblLook w:val="04A0" w:firstRow="1" w:lastRow="0" w:firstColumn="1" w:lastColumn="0" w:noHBand="0" w:noVBand="1"/>
      </w:tblPr>
      <w:tblGrid>
        <w:gridCol w:w="10065"/>
      </w:tblGrid>
      <w:tr w:rsidR="00DD26A3" w:rsidRPr="00C33679" w14:paraId="474A3C42" w14:textId="77777777" w:rsidTr="00520C6F">
        <w:tc>
          <w:tcPr>
            <w:tcW w:w="10065" w:type="dxa"/>
            <w:shd w:val="clear" w:color="auto" w:fill="B8CCE4" w:themeFill="accent1" w:themeFillTint="66"/>
          </w:tcPr>
          <w:p w14:paraId="21DD7124" w14:textId="3DEA3AD5" w:rsidR="00DD26A3" w:rsidRPr="00C33679" w:rsidRDefault="00DD26A3" w:rsidP="00662F1A">
            <w:pPr>
              <w:pStyle w:val="berschrift2"/>
              <w:outlineLvl w:val="1"/>
              <w:rPr>
                <w:highlight w:val="yellow"/>
              </w:rPr>
            </w:pPr>
            <w:bookmarkStart w:id="54" w:name="_CP.3_What_should"/>
            <w:bookmarkStart w:id="55" w:name="_Toc501552180"/>
            <w:bookmarkStart w:id="56" w:name="_Toc1068517"/>
            <w:bookmarkEnd w:id="54"/>
            <w:r>
              <w:t>GP.3 Was soll ich tun, wenn ich ein SED S008 «Anspruchsbescheinigung – Ehemalige/r Grenzgänger/in oder Familienangehörige/r eines ehemaligen Grenzgängers/einer ehemaligen Grenzgängerin» erhalte und für den Geschäftsvorgang zuständig bin?</w:t>
            </w:r>
            <w:bookmarkEnd w:id="55"/>
            <w:bookmarkEnd w:id="56"/>
          </w:p>
        </w:tc>
      </w:tr>
      <w:tr w:rsidR="00DD26A3" w:rsidRPr="00C33679" w14:paraId="38E981EA" w14:textId="77777777" w:rsidTr="00520C6F">
        <w:tc>
          <w:tcPr>
            <w:tcW w:w="10065" w:type="dxa"/>
          </w:tcPr>
          <w:p w14:paraId="672F07C9" w14:textId="05267579" w:rsidR="00020B66" w:rsidRPr="00DE6D7E" w:rsidRDefault="009B3900" w:rsidP="00DE6D7E">
            <w:pPr>
              <w:spacing w:before="120"/>
              <w:jc w:val="both"/>
              <w:rPr>
                <w:rFonts w:cs="Arial"/>
              </w:rPr>
            </w:pPr>
            <w:r>
              <w:t>Sie</w:t>
            </w:r>
            <w:r w:rsidR="00E84DCB">
              <w:t xml:space="preserve"> </w:t>
            </w:r>
            <w:r>
              <w:t xml:space="preserve">erhalten </w:t>
            </w:r>
            <w:r w:rsidR="00E84DCB">
              <w:t xml:space="preserve">einen </w:t>
            </w:r>
            <w:r w:rsidR="00E84DCB">
              <w:rPr>
                <w:color w:val="000000"/>
              </w:rPr>
              <w:t>neuen</w:t>
            </w:r>
            <w:r>
              <w:t xml:space="preserve"> Fall S_BUC_18</w:t>
            </w:r>
            <w:r w:rsidR="00E84DCB">
              <w:t>, der mit einem</w:t>
            </w:r>
            <w:r w:rsidR="00E84DCB">
              <w:rPr>
                <w:color w:val="000000"/>
              </w:rPr>
              <w:t xml:space="preserve"> </w:t>
            </w:r>
            <w:hyperlink r:id="rId35">
              <w:r w:rsidR="00E84DCB">
                <w:rPr>
                  <w:rStyle w:val="Hyperlink"/>
                </w:rPr>
                <w:t>SED S008 «Anspruchsbescheinigung – Ehemalige/r Grenzgänger/in oder Familienangehörige/r eines ehemaligen Grenzgängers/einer ehemaligen Grenzgängerin»</w:t>
              </w:r>
            </w:hyperlink>
            <w:r w:rsidR="00E84DCB">
              <w:rPr>
                <w:color w:val="000000"/>
              </w:rPr>
              <w:t xml:space="preserve"> eingeleitet wird</w:t>
            </w:r>
            <w:r>
              <w:rPr>
                <w:color w:val="000000"/>
              </w:rPr>
              <w:t>: F</w:t>
            </w:r>
            <w:r w:rsidR="00E84DCB">
              <w:rPr>
                <w:color w:val="000000"/>
              </w:rPr>
              <w:t xml:space="preserve">üllen Sie das </w:t>
            </w:r>
            <w:hyperlink r:id="rId36">
              <w:r w:rsidR="00E84DCB">
                <w:rPr>
                  <w:rStyle w:val="Hyperlink"/>
                </w:rPr>
                <w:t>SED S130 «Eingangsbestätigung der Anspruchsbescheinigung – ehemalige/r Grenzgänger/in»</w:t>
              </w:r>
            </w:hyperlink>
            <w:r w:rsidR="00E84DCB">
              <w:rPr>
                <w:color w:val="000000"/>
              </w:rPr>
              <w:t xml:space="preserve"> aus, um den zuständigen Mitgliedstaat über den Erhalt der Anspruchsbescheinigung zu informieren</w:t>
            </w:r>
            <w:r w:rsidR="00E84DCB">
              <w:t>. Im Abschnitt «Eingangsbestätigung» muss zwingend das Ausstelldatum des SED S008 oder des portablen Dokuments S3 angegeben werden.</w:t>
            </w:r>
          </w:p>
          <w:p w14:paraId="1622321F" w14:textId="7C7F2B4C" w:rsidR="00DD26A3" w:rsidRPr="00DE6D7E" w:rsidRDefault="00F928C0" w:rsidP="00DE6D7E">
            <w:pPr>
              <w:spacing w:after="120"/>
              <w:jc w:val="both"/>
              <w:rPr>
                <w:color w:val="000000"/>
              </w:rPr>
            </w:pPr>
            <w:r>
              <w:t>Damit ist der Geschäftsvorgang abgeschlossen.</w:t>
            </w:r>
          </w:p>
        </w:tc>
      </w:tr>
      <w:tr w:rsidR="00DD26A3" w:rsidRPr="00C33679" w14:paraId="09EC9584" w14:textId="77777777" w:rsidTr="00520C6F">
        <w:tc>
          <w:tcPr>
            <w:tcW w:w="10065" w:type="dxa"/>
          </w:tcPr>
          <w:p w14:paraId="7129BFC0" w14:textId="77777777" w:rsidR="00DD26A3" w:rsidRDefault="00DD26A3" w:rsidP="00520C6F">
            <w:r>
              <w:t>Subprozessschritte, die der Gegenpartei in diesem Stadium zur Verfügung stehen:</w:t>
            </w:r>
          </w:p>
          <w:p w14:paraId="69AE2F78" w14:textId="405097DE" w:rsidR="00DD26A3" w:rsidRPr="00F928C0" w:rsidRDefault="00B86BE3" w:rsidP="00520C6F">
            <w:pPr>
              <w:rPr>
                <w:rStyle w:val="Hyperlink"/>
              </w:rPr>
            </w:pPr>
            <w:hyperlink r:id="rId37">
              <w:r w:rsidR="00FF00CE">
                <w:rPr>
                  <w:rStyle w:val="Hyperlink"/>
                </w:rPr>
                <w:t xml:space="preserve">Ich möchte den Fall an einen anderen zuständigen Träger in meinem Mitgliedstaat weiterleiten, weil ich </w:t>
              </w:r>
              <w:r w:rsidR="00FF00CE">
                <w:rPr>
                  <w:rStyle w:val="Hyperlink"/>
                  <w:strike/>
                </w:rPr>
                <w:t>nicht oder</w:t>
              </w:r>
              <w:r w:rsidR="00FF00CE">
                <w:rPr>
                  <w:rStyle w:val="Hyperlink"/>
                </w:rPr>
                <w:t xml:space="preserve"> nicht mehr für die Bearbeitung zuständig bin (AD_BUC_05).</w:t>
              </w:r>
            </w:hyperlink>
          </w:p>
          <w:p w14:paraId="5A5FFF0F" w14:textId="2A58E0E9" w:rsidR="00DD26A3" w:rsidRDefault="00B86BE3" w:rsidP="00520C6F">
            <w:hyperlink r:id="rId38">
              <w:r w:rsidR="00FF00CE">
                <w:rPr>
                  <w:rStyle w:val="Hyperlink"/>
                </w:rPr>
                <w:t>Ich möchte zusätzliche Informationen austauschen, die im fallspezifischen SED nicht vorgesehen sind (H_BUC_01).</w:t>
              </w:r>
            </w:hyperlink>
          </w:p>
          <w:p w14:paraId="7E43CBC1" w14:textId="390B1699" w:rsidR="00DD26A3" w:rsidRPr="00DE6D7E" w:rsidRDefault="00B86BE3" w:rsidP="00DE6D7E">
            <w:pPr>
              <w:spacing w:after="120"/>
            </w:pPr>
            <w:hyperlink r:id="rId39">
              <w:r w:rsidR="00FF00CE">
                <w:rPr>
                  <w:rStyle w:val="Hyperlink"/>
                </w:rPr>
                <w:t>Ich möchte den Fallinhaber daran erinnern, dass er mir ein SED oder eine Information zustellen sollte (AD_BUC_07).</w:t>
              </w:r>
            </w:hyperlink>
            <w:r w:rsidR="00FF00CE">
              <w:rPr>
                <w:rStyle w:val="Hyperlink"/>
              </w:rPr>
              <w:t xml:space="preserve"> </w:t>
            </w:r>
          </w:p>
        </w:tc>
      </w:tr>
    </w:tbl>
    <w:p w14:paraId="097A04F8" w14:textId="5858E522" w:rsidR="00C833A8" w:rsidRDefault="00C833A8" w:rsidP="00860A33">
      <w:pPr>
        <w:pStyle w:val="berschrift1"/>
        <w:spacing w:after="0"/>
      </w:pPr>
    </w:p>
    <w:tbl>
      <w:tblPr>
        <w:tblStyle w:val="Tabellenraster"/>
        <w:tblW w:w="10065" w:type="dxa"/>
        <w:tblInd w:w="-318" w:type="dxa"/>
        <w:tblLook w:val="04A0" w:firstRow="1" w:lastRow="0" w:firstColumn="1" w:lastColumn="0" w:noHBand="0" w:noVBand="1"/>
      </w:tblPr>
      <w:tblGrid>
        <w:gridCol w:w="10065"/>
      </w:tblGrid>
      <w:tr w:rsidR="00D5791D" w:rsidRPr="006B4098" w14:paraId="2822256C" w14:textId="77777777" w:rsidTr="00C80844">
        <w:tc>
          <w:tcPr>
            <w:tcW w:w="10065" w:type="dxa"/>
            <w:shd w:val="clear" w:color="auto" w:fill="B8CCE4" w:themeFill="accent1" w:themeFillTint="66"/>
          </w:tcPr>
          <w:p w14:paraId="5A5FCC01" w14:textId="255A54E4" w:rsidR="00D5791D" w:rsidRPr="006B4098" w:rsidRDefault="00D5791D" w:rsidP="00C80844">
            <w:pPr>
              <w:pStyle w:val="berschrift2"/>
              <w:outlineLvl w:val="1"/>
              <w:rPr>
                <w:highlight w:val="yellow"/>
              </w:rPr>
            </w:pPr>
            <w:bookmarkStart w:id="57" w:name="_CP.4_What_should"/>
            <w:bookmarkStart w:id="58" w:name="_Toc501552181"/>
            <w:bookmarkStart w:id="59" w:name="_Toc1068518"/>
            <w:bookmarkEnd w:id="57"/>
            <w:r>
              <w:t>GP.4 Was soll ich tun, wenn ich nicht für den Geschäftsvorgang zuständig bin?</w:t>
            </w:r>
            <w:bookmarkEnd w:id="58"/>
            <w:bookmarkEnd w:id="59"/>
          </w:p>
        </w:tc>
      </w:tr>
      <w:tr w:rsidR="00D5791D" w:rsidRPr="00C33679" w14:paraId="29F89F37" w14:textId="77777777" w:rsidTr="00C80844">
        <w:tc>
          <w:tcPr>
            <w:tcW w:w="10065" w:type="dxa"/>
          </w:tcPr>
          <w:p w14:paraId="410258A8" w14:textId="77777777" w:rsidR="00D5791D" w:rsidRDefault="00D5791D" w:rsidP="00C80844">
            <w:r>
              <w:t>Sie haben zwei Möglichkeiten:</w:t>
            </w:r>
          </w:p>
          <w:p w14:paraId="120FF642" w14:textId="0A605D04" w:rsidR="00D5791D" w:rsidRPr="00050DC8" w:rsidRDefault="00D5791D" w:rsidP="00D5791D">
            <w:pPr>
              <w:pStyle w:val="Listenabsatz"/>
              <w:numPr>
                <w:ilvl w:val="0"/>
                <w:numId w:val="41"/>
              </w:numPr>
              <w:rPr>
                <w:rStyle w:val="Hyperlink"/>
                <w:rFonts w:asciiTheme="minorHAnsi" w:hAnsiTheme="minorHAnsi"/>
                <w:color w:val="auto"/>
                <w:sz w:val="22"/>
                <w:szCs w:val="22"/>
                <w:u w:val="none"/>
              </w:rPr>
            </w:pPr>
            <w:r>
              <w:rPr>
                <w:rFonts w:asciiTheme="minorHAnsi" w:hAnsiTheme="minorHAnsi"/>
                <w:sz w:val="22"/>
              </w:rPr>
              <w:t xml:space="preserve">Wenn nicht Sie, sondern ein anderer Träger in Ihrem Land für die Antwort zuständig ist, können Sie den Fall mit dem </w:t>
            </w:r>
            <w:hyperlink r:id="rId40">
              <w:r>
                <w:rPr>
                  <w:rStyle w:val="Hyperlink"/>
                  <w:rFonts w:asciiTheme="minorHAnsi" w:hAnsiTheme="minorHAnsi"/>
                  <w:sz w:val="22"/>
                </w:rPr>
                <w:t>Subprozess «Fallweiterleitung» AD_BUC_05</w:t>
              </w:r>
            </w:hyperlink>
            <w:r>
              <w:rPr>
                <w:rFonts w:asciiTheme="minorHAnsi" w:hAnsiTheme="minorHAnsi"/>
                <w:sz w:val="22"/>
              </w:rPr>
              <w:t xml:space="preserve"> an den zuständigen Träger in Ihrem Mitgliedstaat weiterleiten. Dieser Subprozess kann nur einmal durchgeführt werden.</w:t>
            </w:r>
          </w:p>
          <w:p w14:paraId="4D4DBB89" w14:textId="0870FDD7" w:rsidR="00D5791D" w:rsidRPr="00DE6D7E" w:rsidRDefault="00D5791D" w:rsidP="00C80844">
            <w:pPr>
              <w:pStyle w:val="Listenabsatz"/>
              <w:numPr>
                <w:ilvl w:val="0"/>
                <w:numId w:val="41"/>
              </w:numPr>
              <w:rPr>
                <w:rFonts w:asciiTheme="minorHAnsi" w:hAnsiTheme="minorHAnsi"/>
                <w:sz w:val="22"/>
                <w:szCs w:val="22"/>
              </w:rPr>
            </w:pPr>
            <w:r>
              <w:rPr>
                <w:rFonts w:asciiTheme="minorHAnsi" w:hAnsiTheme="minorHAnsi"/>
                <w:sz w:val="22"/>
              </w:rPr>
              <w:t>Wurde Ihr Mitgliedstaat fälschlicherweise als Empfänger des SED S006/S008 ausgewählt oder ist die Weiterleitung nicht möglich, können Sie den Fallinhaber mittels einer Ad-hoc-Information (H_BUC_01) davon in Kenntnis setzen.</w:t>
            </w:r>
          </w:p>
          <w:p w14:paraId="080E5C53" w14:textId="3CCC52EE" w:rsidR="00D5791D" w:rsidRPr="00DE6D7E" w:rsidRDefault="00D5791D" w:rsidP="00DE6D7E">
            <w:pPr>
              <w:spacing w:after="120"/>
              <w:rPr>
                <w:color w:val="000000"/>
              </w:rPr>
            </w:pPr>
            <w:r>
              <w:rPr>
                <w:color w:val="000000"/>
              </w:rPr>
              <w:t xml:space="preserve"> Damit ist der Geschäftsvorgang abgeschlossen.</w:t>
            </w:r>
          </w:p>
        </w:tc>
      </w:tr>
    </w:tbl>
    <w:p w14:paraId="655B2942" w14:textId="513D9538" w:rsidR="00C833A8" w:rsidRDefault="00C833A8">
      <w:pPr>
        <w:rPr>
          <w:b/>
        </w:rPr>
      </w:pPr>
      <w:r>
        <w:br w:type="page"/>
      </w:r>
    </w:p>
    <w:p w14:paraId="55AD0E65" w14:textId="2BCFE798" w:rsidR="00D5217F" w:rsidRDefault="00D5217F" w:rsidP="00D5217F">
      <w:pPr>
        <w:pStyle w:val="berschrift1"/>
      </w:pPr>
      <w:bookmarkStart w:id="60" w:name="_Toc501552182"/>
      <w:bookmarkStart w:id="61" w:name="_Toc1068519"/>
      <w:r>
        <w:lastRenderedPageBreak/>
        <w:t>BPMN-Diagramm für den S_BUC_</w:t>
      </w:r>
      <w:bookmarkEnd w:id="49"/>
      <w:r>
        <w:t>18</w:t>
      </w:r>
      <w:bookmarkEnd w:id="60"/>
      <w:bookmarkEnd w:id="61"/>
    </w:p>
    <w:p w14:paraId="0C70B683" w14:textId="44890F5A" w:rsidR="00D5217F" w:rsidRDefault="00BB43D7" w:rsidP="000F7E2F">
      <w:pPr>
        <w:spacing w:after="0"/>
      </w:pPr>
      <w:r>
        <w:t xml:space="preserve">Klicken Sie </w:t>
      </w:r>
      <w:hyperlink r:id="rId41">
        <w:r>
          <w:rPr>
            <w:rStyle w:val="Hyperlink"/>
          </w:rPr>
          <w:t>hier</w:t>
        </w:r>
      </w:hyperlink>
      <w:r>
        <w:t>, um das BPMN-Diagramm/die BPMN-Diagramme für den S_BUC_18 zu öffnen.</w:t>
      </w:r>
    </w:p>
    <w:p w14:paraId="4C87E4C2" w14:textId="77777777" w:rsidR="000F7E2F" w:rsidRPr="000F7E2F" w:rsidRDefault="000F7E2F" w:rsidP="000F7E2F">
      <w:pPr>
        <w:spacing w:after="0"/>
      </w:pPr>
    </w:p>
    <w:p w14:paraId="60D2527B" w14:textId="77777777" w:rsidR="00E7076C" w:rsidRDefault="00E7076C" w:rsidP="00B23412">
      <w:pPr>
        <w:pStyle w:val="berschrift1"/>
      </w:pPr>
      <w:bookmarkStart w:id="62" w:name="_Toc478572138"/>
    </w:p>
    <w:p w14:paraId="181EBF36" w14:textId="77777777" w:rsidR="00E7076C" w:rsidRDefault="00E7076C" w:rsidP="00E7076C">
      <w:pPr>
        <w:pStyle w:val="berschrift1"/>
      </w:pPr>
      <w:bookmarkStart w:id="63" w:name="_Toc482098406"/>
      <w:bookmarkStart w:id="64" w:name="_Toc488056297"/>
      <w:bookmarkStart w:id="65" w:name="_Toc501552183"/>
      <w:bookmarkStart w:id="66" w:name="_Toc1068520"/>
      <w:r>
        <w:t>Portable Dokumente</w:t>
      </w:r>
      <w:bookmarkEnd w:id="63"/>
      <w:bookmarkEnd w:id="64"/>
      <w:bookmarkEnd w:id="65"/>
      <w:bookmarkEnd w:id="66"/>
    </w:p>
    <w:p w14:paraId="6E9A3489" w14:textId="3481D045" w:rsidR="00E7076C" w:rsidRDefault="00E7076C" w:rsidP="00E7076C">
      <w:pPr>
        <w:spacing w:after="0"/>
        <w:jc w:val="both"/>
      </w:pPr>
      <w:r>
        <w:t xml:space="preserve">Für den S_BUC_18 ist das folgende portable Dokument (PD) relevant: </w:t>
      </w:r>
    </w:p>
    <w:bookmarkStart w:id="67" w:name="PDU1"/>
    <w:p w14:paraId="2CDE5545" w14:textId="41EB63D9" w:rsidR="00E7076C" w:rsidRPr="00E7076C" w:rsidRDefault="00E7076C" w:rsidP="00E7076C">
      <w:pPr>
        <w:pStyle w:val="Listenabsatz"/>
        <w:numPr>
          <w:ilvl w:val="0"/>
          <w:numId w:val="42"/>
        </w:numPr>
        <w:rPr>
          <w:rFonts w:asciiTheme="minorHAnsi" w:hAnsiTheme="minorHAnsi" w:cstheme="minorHAnsi"/>
          <w:sz w:val="22"/>
        </w:rPr>
      </w:pPr>
      <w:r>
        <w:fldChar w:fldCharType="begin"/>
      </w:r>
      <w:r>
        <w:instrText>HYPERLINK "https://sharepoint.admin.ch/sites/318-BSV-Projekte/SNAP-EESSI/SNAP-EESSI/Sickness/electronic_world_OLD/Guidelines/PDs/S2.docx"</w:instrText>
      </w:r>
      <w:r>
        <w:fldChar w:fldCharType="separate"/>
      </w:r>
      <w:r>
        <w:rPr>
          <w:rStyle w:val="Hyperlink"/>
          <w:rFonts w:asciiTheme="minorHAnsi" w:hAnsiTheme="minorHAnsi" w:cstheme="minorHAnsi"/>
          <w:sz w:val="22"/>
        </w:rPr>
        <w:t xml:space="preserve">PD S3 – Medizinische Behandlung </w:t>
      </w:r>
      <w:r>
        <w:rPr>
          <w:rStyle w:val="Hyperlink"/>
          <w:rFonts w:asciiTheme="minorHAnsi" w:hAnsiTheme="minorHAnsi" w:cstheme="minorHAnsi"/>
          <w:sz w:val="22"/>
        </w:rPr>
        <w:br/>
        <w:t xml:space="preserve">eines ehemaligen Grenzgängers/einer ehemaligen </w:t>
      </w:r>
      <w:r>
        <w:rPr>
          <w:rStyle w:val="Hyperlink"/>
          <w:rFonts w:asciiTheme="minorHAnsi" w:hAnsiTheme="minorHAnsi" w:cstheme="minorHAnsi"/>
          <w:sz w:val="22"/>
        </w:rPr>
        <w:br/>
        <w:t>Grenzgängerin im Staat der vormaligen Erwerbstätigkeit</w:t>
      </w:r>
      <w:r>
        <w:fldChar w:fldCharType="end"/>
      </w:r>
    </w:p>
    <w:bookmarkEnd w:id="67"/>
    <w:p w14:paraId="7FB32EFE" w14:textId="77777777" w:rsidR="00E7076C" w:rsidRDefault="00E7076C" w:rsidP="00B23412">
      <w:pPr>
        <w:pStyle w:val="berschrift1"/>
      </w:pPr>
    </w:p>
    <w:p w14:paraId="32645B60" w14:textId="1D2E188E" w:rsidR="006C4933" w:rsidRPr="00CC6332" w:rsidRDefault="00BE3040" w:rsidP="00B23412">
      <w:pPr>
        <w:pStyle w:val="berschrift1"/>
      </w:pPr>
      <w:bookmarkStart w:id="68" w:name="_Toc501552184"/>
      <w:bookmarkStart w:id="69" w:name="_Toc1068521"/>
      <w:r>
        <w:t>Im Prozess verwendete strukturierte elektronische Dokumente (SED)</w:t>
      </w:r>
      <w:bookmarkEnd w:id="62"/>
      <w:bookmarkEnd w:id="68"/>
      <w:bookmarkEnd w:id="69"/>
    </w:p>
    <w:p w14:paraId="605E5CC1" w14:textId="4149839E" w:rsidR="00D40E37" w:rsidRPr="00CC6332" w:rsidRDefault="00D40E37" w:rsidP="00D40E37">
      <w:pPr>
        <w:spacing w:after="0"/>
        <w:jc w:val="both"/>
      </w:pPr>
      <w:r>
        <w:t>Im S_BUC_18 gelangen folgende SED zur Anwendung:</w:t>
      </w:r>
    </w:p>
    <w:p w14:paraId="207AD104" w14:textId="1ED918C7" w:rsidR="007A5E97" w:rsidRPr="003F49F2" w:rsidRDefault="00B86BE3" w:rsidP="003F49F2">
      <w:pPr>
        <w:pStyle w:val="Listenabsatz"/>
        <w:numPr>
          <w:ilvl w:val="0"/>
          <w:numId w:val="25"/>
        </w:numPr>
        <w:rPr>
          <w:rStyle w:val="Hyperlink"/>
          <w:rFonts w:asciiTheme="minorHAnsi" w:hAnsiTheme="minorHAnsi" w:cstheme="minorHAnsi"/>
          <w:sz w:val="22"/>
        </w:rPr>
      </w:pPr>
      <w:hyperlink r:id="rId42" w:history="1">
        <w:r w:rsidR="003F49F2">
          <w:rPr>
            <w:rStyle w:val="Hyperlink"/>
            <w:rFonts w:asciiTheme="minorHAnsi" w:hAnsiTheme="minorHAnsi" w:cstheme="minorHAnsi"/>
            <w:sz w:val="22"/>
          </w:rPr>
          <w:t>SED S006 – Anfrage zum Status – Ehemalige/r Grenzgänger/in oder Familienangehörige/r eines ehemaligen Grenzgängers/einer ehemaligen Grenzgängerin</w:t>
        </w:r>
      </w:hyperlink>
    </w:p>
    <w:p w14:paraId="47A669EC" w14:textId="32CDEF65" w:rsidR="00CA0ACE" w:rsidRPr="00935E69" w:rsidRDefault="00B86BE3" w:rsidP="00F65122">
      <w:pPr>
        <w:pStyle w:val="Listenabsatz"/>
        <w:numPr>
          <w:ilvl w:val="0"/>
          <w:numId w:val="25"/>
        </w:numPr>
        <w:rPr>
          <w:rFonts w:asciiTheme="minorHAnsi" w:hAnsiTheme="minorHAnsi" w:cstheme="minorHAnsi"/>
          <w:sz w:val="22"/>
        </w:rPr>
      </w:pPr>
      <w:hyperlink r:id="rId43" w:history="1"/>
      <w:hyperlink r:id="rId44">
        <w:r w:rsidR="003F49F2">
          <w:rPr>
            <w:rStyle w:val="Hyperlink"/>
            <w:rFonts w:asciiTheme="minorHAnsi" w:hAnsiTheme="minorHAnsi" w:cstheme="minorHAnsi"/>
            <w:sz w:val="22"/>
          </w:rPr>
          <w:t>SED S007 – Information zum Status – Ehemalige/r Grenzgänger/in oder Familienangehörige/r eines ehemaligen Grenzgängers/einer ehemaligen Grenzgängerin</w:t>
        </w:r>
      </w:hyperlink>
    </w:p>
    <w:p w14:paraId="186CA52A" w14:textId="2165D5C0" w:rsidR="00CA0ACE" w:rsidRPr="00CA0ACE" w:rsidRDefault="00B86BE3" w:rsidP="00F65122">
      <w:pPr>
        <w:pStyle w:val="Listenabsatz"/>
        <w:numPr>
          <w:ilvl w:val="0"/>
          <w:numId w:val="25"/>
        </w:numPr>
        <w:rPr>
          <w:rStyle w:val="Hyperlink"/>
          <w:rFonts w:asciiTheme="minorHAnsi" w:hAnsiTheme="minorHAnsi" w:cstheme="minorHAnsi"/>
          <w:color w:val="auto"/>
          <w:sz w:val="22"/>
          <w:u w:val="none"/>
        </w:rPr>
      </w:pPr>
      <w:hyperlink r:id="rId45">
        <w:r w:rsidR="00FF00CE">
          <w:rPr>
            <w:rStyle w:val="Hyperlink"/>
            <w:rFonts w:asciiTheme="minorHAnsi" w:hAnsiTheme="minorHAnsi" w:cstheme="minorHAnsi"/>
            <w:sz w:val="22"/>
          </w:rPr>
          <w:t>SED S008 – Anspruchsbescheinigung – Ehemalige/r Grenzgänger/in oder Familienangehörige/r eines ehemaligen Grenzgängers/einer ehemaligen Grenzgängerin</w:t>
        </w:r>
      </w:hyperlink>
    </w:p>
    <w:p w14:paraId="5A539753" w14:textId="5AC5FB58" w:rsidR="00CA0ACE" w:rsidRPr="00935E69" w:rsidRDefault="00B86BE3" w:rsidP="00F65122">
      <w:pPr>
        <w:pStyle w:val="Listenabsatz"/>
        <w:numPr>
          <w:ilvl w:val="0"/>
          <w:numId w:val="25"/>
        </w:numPr>
        <w:rPr>
          <w:rFonts w:asciiTheme="minorHAnsi" w:hAnsiTheme="minorHAnsi" w:cstheme="minorHAnsi"/>
          <w:sz w:val="22"/>
        </w:rPr>
      </w:pPr>
      <w:hyperlink r:id="rId46">
        <w:r w:rsidR="00FF00CE">
          <w:rPr>
            <w:rStyle w:val="Hyperlink"/>
            <w:rFonts w:asciiTheme="minorHAnsi" w:hAnsiTheme="minorHAnsi" w:cstheme="minorHAnsi"/>
            <w:sz w:val="22"/>
          </w:rPr>
          <w:t>SED S130 – Eingangsbestätigung der Anspruchsbescheinigung – ehemalige/r Grenzgänger/in</w:t>
        </w:r>
      </w:hyperlink>
    </w:p>
    <w:p w14:paraId="06A254DB" w14:textId="77777777" w:rsidR="00A86E00" w:rsidRDefault="00A86E00">
      <w:pPr>
        <w:rPr>
          <w:b/>
        </w:rPr>
      </w:pPr>
      <w:bookmarkStart w:id="70" w:name="_Toc478572139"/>
      <w:bookmarkEnd w:id="50"/>
    </w:p>
    <w:p w14:paraId="6002BC4F" w14:textId="28E188D9" w:rsidR="00C92D76" w:rsidRDefault="00C92D76" w:rsidP="00C92D76">
      <w:pPr>
        <w:pStyle w:val="berschrift1"/>
      </w:pPr>
      <w:bookmarkStart w:id="71" w:name="_Toc501552185"/>
      <w:bookmarkStart w:id="72" w:name="_Toc1068522"/>
      <w:r>
        <w:t>Administrative Subprozesse</w:t>
      </w:r>
      <w:bookmarkEnd w:id="70"/>
      <w:bookmarkEnd w:id="71"/>
      <w:bookmarkEnd w:id="72"/>
    </w:p>
    <w:p w14:paraId="03EB9429" w14:textId="1641A410" w:rsidR="00BB43D7" w:rsidRPr="00BB43D7" w:rsidRDefault="00BB43D7" w:rsidP="00BB43D7">
      <w:pPr>
        <w:spacing w:after="0"/>
        <w:jc w:val="both"/>
        <w:rPr>
          <w:rFonts w:cstheme="minorHAnsi"/>
          <w:u w:val="single"/>
        </w:rPr>
      </w:pPr>
      <w:r>
        <w:t>Im S_BUC_18 gelangen folgende administrative Subprozesse zur Anwendung:</w:t>
      </w:r>
    </w:p>
    <w:p w14:paraId="69A0F3D6" w14:textId="4A7B1D9E" w:rsidR="00C92D76" w:rsidRPr="00E50332" w:rsidRDefault="00B86BE3" w:rsidP="00C92D76">
      <w:pPr>
        <w:pStyle w:val="Listenabsatz"/>
        <w:numPr>
          <w:ilvl w:val="0"/>
          <w:numId w:val="25"/>
        </w:numPr>
        <w:jc w:val="both"/>
        <w:rPr>
          <w:rStyle w:val="Hyperlink"/>
          <w:rFonts w:asciiTheme="minorHAnsi" w:hAnsiTheme="minorHAnsi" w:cstheme="minorHAnsi"/>
          <w:color w:val="auto"/>
          <w:sz w:val="22"/>
        </w:rPr>
      </w:pPr>
      <w:hyperlink r:id="rId47">
        <w:r w:rsidR="00FF00CE">
          <w:rPr>
            <w:rStyle w:val="Hyperlink"/>
            <w:rFonts w:asciiTheme="minorHAnsi" w:hAnsiTheme="minorHAnsi" w:cstheme="minorHAnsi"/>
            <w:sz w:val="22"/>
          </w:rPr>
          <w:t>AD_BUC_05_Subprozess – Fallweiterleitung</w:t>
        </w:r>
      </w:hyperlink>
    </w:p>
    <w:p w14:paraId="7292C31D" w14:textId="11F545CE" w:rsidR="00C92D76" w:rsidRPr="00E50332" w:rsidRDefault="00B86BE3" w:rsidP="00C92D76">
      <w:pPr>
        <w:pStyle w:val="Listenabsatz"/>
        <w:numPr>
          <w:ilvl w:val="0"/>
          <w:numId w:val="25"/>
        </w:numPr>
        <w:jc w:val="both"/>
        <w:rPr>
          <w:rStyle w:val="Hyperlink"/>
          <w:rFonts w:asciiTheme="minorHAnsi" w:hAnsiTheme="minorHAnsi" w:cstheme="minorHAnsi"/>
          <w:color w:val="auto"/>
          <w:sz w:val="22"/>
        </w:rPr>
      </w:pPr>
      <w:hyperlink r:id="rId48">
        <w:r w:rsidR="00FF00CE">
          <w:rPr>
            <w:rStyle w:val="Hyperlink"/>
            <w:rFonts w:asciiTheme="minorHAnsi" w:hAnsiTheme="minorHAnsi" w:cstheme="minorHAnsi"/>
            <w:sz w:val="22"/>
          </w:rPr>
          <w:t>AD_BUC_07_Subprozess – Erinnerung</w:t>
        </w:r>
      </w:hyperlink>
    </w:p>
    <w:p w14:paraId="220A2A43" w14:textId="77777777" w:rsidR="00CC02FA" w:rsidRPr="00AB1453" w:rsidRDefault="00CC02FA" w:rsidP="00CC02FA">
      <w:pPr>
        <w:spacing w:after="0"/>
        <w:jc w:val="both"/>
        <w:rPr>
          <w:rFonts w:cstheme="minorHAnsi"/>
        </w:rPr>
      </w:pPr>
      <w:r>
        <w:t>Die folgenden Subprozesse werden bei aussergewöhnlichen Geschäftsszenarien verwendet, die beim Austausch von Sozialversicherungsinformationen in einem elektronischen Umfeld entstehen. Sie können in jedem Stadium des Prozesses angewendet werden:</w:t>
      </w:r>
    </w:p>
    <w:p w14:paraId="7B04020F" w14:textId="381777B5" w:rsidR="00CC02FA" w:rsidRPr="00AB1453" w:rsidRDefault="00B86BE3" w:rsidP="00CC02FA">
      <w:pPr>
        <w:pStyle w:val="Listenabsatz"/>
        <w:numPr>
          <w:ilvl w:val="0"/>
          <w:numId w:val="25"/>
        </w:numPr>
        <w:jc w:val="both"/>
        <w:rPr>
          <w:rStyle w:val="Hyperlink"/>
          <w:rFonts w:asciiTheme="minorHAnsi" w:hAnsiTheme="minorHAnsi" w:cstheme="minorHAnsi"/>
          <w:color w:val="auto"/>
          <w:sz w:val="22"/>
        </w:rPr>
      </w:pPr>
      <w:hyperlink r:id="rId49">
        <w:r w:rsidR="00FF00CE">
          <w:rPr>
            <w:rStyle w:val="Hyperlink"/>
            <w:rFonts w:asciiTheme="minorHAnsi" w:hAnsiTheme="minorHAnsi" w:cstheme="minorHAnsi"/>
            <w:sz w:val="22"/>
          </w:rPr>
          <w:t>AD_BUC_11_Subprozess – Geschäftsausnahme</w:t>
        </w:r>
      </w:hyperlink>
    </w:p>
    <w:p w14:paraId="63D002B7" w14:textId="14A7E4F1" w:rsidR="00CC02FA" w:rsidRPr="00AB1453" w:rsidRDefault="00B86BE3" w:rsidP="00CC02FA">
      <w:pPr>
        <w:pStyle w:val="Listenabsatz"/>
        <w:numPr>
          <w:ilvl w:val="0"/>
          <w:numId w:val="25"/>
        </w:numPr>
        <w:jc w:val="both"/>
        <w:rPr>
          <w:rFonts w:asciiTheme="minorHAnsi" w:hAnsiTheme="minorHAnsi" w:cstheme="minorHAnsi"/>
          <w:sz w:val="22"/>
          <w:u w:val="single"/>
        </w:rPr>
      </w:pPr>
      <w:hyperlink r:id="rId50">
        <w:r w:rsidR="00FF00CE">
          <w:rPr>
            <w:rStyle w:val="Hyperlink"/>
            <w:rFonts w:asciiTheme="minorHAnsi" w:hAnsiTheme="minorHAnsi" w:cstheme="minorHAnsi"/>
            <w:sz w:val="22"/>
          </w:rPr>
          <w:t>AD_BUC_12_Subprozess – Teilnehmerwechsel</w:t>
        </w:r>
      </w:hyperlink>
    </w:p>
    <w:p w14:paraId="77BF58E1" w14:textId="77777777" w:rsidR="00E50332" w:rsidRPr="00FA18EB" w:rsidRDefault="00E50332" w:rsidP="00FA18EB">
      <w:pPr>
        <w:rPr>
          <w:b/>
        </w:rPr>
      </w:pPr>
    </w:p>
    <w:p w14:paraId="22F1B6EE" w14:textId="5B842213" w:rsidR="00C92D76" w:rsidRDefault="00C92D76" w:rsidP="00C92D76">
      <w:pPr>
        <w:pStyle w:val="berschrift1"/>
      </w:pPr>
      <w:bookmarkStart w:id="73" w:name="_Toc478572140"/>
      <w:bookmarkStart w:id="74" w:name="_Toc501552186"/>
      <w:bookmarkStart w:id="75" w:name="_Toc1068523"/>
      <w:r>
        <w:t>Horizontale Subprozesse</w:t>
      </w:r>
      <w:bookmarkEnd w:id="73"/>
      <w:bookmarkEnd w:id="74"/>
      <w:bookmarkEnd w:id="75"/>
    </w:p>
    <w:p w14:paraId="5C0AB05C" w14:textId="7EC73092" w:rsidR="00C0549A" w:rsidRDefault="00C0549A" w:rsidP="00C0549A">
      <w:pPr>
        <w:spacing w:after="0"/>
        <w:jc w:val="both"/>
      </w:pPr>
      <w:r>
        <w:t>Im S_BUC_18 gelangt der folgende horizontale Subprozess zur Anwendung:</w:t>
      </w:r>
    </w:p>
    <w:bookmarkStart w:id="76" w:name="H_BUC_01Sub"/>
    <w:p w14:paraId="211C9151" w14:textId="35AC0CEA" w:rsidR="00C0549A" w:rsidRPr="00447AF5" w:rsidRDefault="00C0549A" w:rsidP="00C0549A">
      <w:pPr>
        <w:pStyle w:val="Listenabsatz"/>
        <w:numPr>
          <w:ilvl w:val="0"/>
          <w:numId w:val="37"/>
        </w:numPr>
        <w:rPr>
          <w:rFonts w:asciiTheme="minorHAnsi" w:hAnsiTheme="minorHAnsi" w:cstheme="minorHAnsi"/>
          <w:sz w:val="22"/>
        </w:rPr>
      </w:pPr>
      <w:r>
        <w:fldChar w:fldCharType="begin"/>
      </w:r>
      <w:r>
        <w:instrText>HYPERLINK "https://sharepoint.admin.ch/sites/318-BSV-Projekte/SNAP-EESSI/SNAP-EESSI/Sickness/electronic_world_OLD/Horizontal_Sub-Processes/H_BUC_01_Subprocess.docx"</w:instrText>
      </w:r>
      <w:r>
        <w:fldChar w:fldCharType="separate"/>
      </w:r>
      <w:r>
        <w:rPr>
          <w:rStyle w:val="Hyperlink"/>
          <w:rFonts w:asciiTheme="minorHAnsi" w:hAnsiTheme="minorHAnsi" w:cstheme="minorHAnsi"/>
          <w:sz w:val="22"/>
        </w:rPr>
        <w:t>H_BUC_01_Subprozess – Ad-hoc-Informationsaustausch</w:t>
      </w:r>
      <w:bookmarkEnd w:id="76"/>
      <w:r>
        <w:fldChar w:fldCharType="end"/>
      </w:r>
    </w:p>
    <w:p w14:paraId="2F1B5754" w14:textId="659D3BC4" w:rsidR="00452DB8" w:rsidRPr="00935E69" w:rsidRDefault="00452DB8" w:rsidP="00C0549A">
      <w:pPr>
        <w:spacing w:after="0"/>
        <w:jc w:val="both"/>
        <w:rPr>
          <w:b/>
        </w:rPr>
      </w:pPr>
    </w:p>
    <w:sectPr w:rsidR="00452DB8" w:rsidRPr="00935E69" w:rsidSect="0055721B">
      <w:headerReference w:type="default" r:id="rId51"/>
      <w:footerReference w:type="default" r:id="rId5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41367" w14:textId="77777777" w:rsidR="00B86BE3" w:rsidRDefault="00B86BE3" w:rsidP="00303F31">
      <w:pPr>
        <w:spacing w:after="0" w:line="240" w:lineRule="auto"/>
      </w:pPr>
      <w:r>
        <w:separator/>
      </w:r>
    </w:p>
  </w:endnote>
  <w:endnote w:type="continuationSeparator" w:id="0">
    <w:p w14:paraId="5951C746" w14:textId="77777777" w:rsidR="00B86BE3" w:rsidRDefault="00B86BE3" w:rsidP="00303F31">
      <w:pPr>
        <w:spacing w:after="0" w:line="240" w:lineRule="auto"/>
      </w:pPr>
      <w:r>
        <w:continuationSeparator/>
      </w:r>
    </w:p>
  </w:endnote>
  <w:endnote w:type="continuationNotice" w:id="1">
    <w:p w14:paraId="632907E9" w14:textId="77777777" w:rsidR="00B86BE3" w:rsidRDefault="00B86B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altName w:val="Tempus Sans ITC"/>
    <w:charset w:val="00"/>
    <w:family w:val="decorativ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rPr>
      <w:id w:val="1705135249"/>
      <w:docPartObj>
        <w:docPartGallery w:val="Page Numbers (Bottom of Page)"/>
        <w:docPartUnique/>
      </w:docPartObj>
    </w:sdtPr>
    <w:sdtEndPr>
      <w:rPr>
        <w:i/>
        <w:noProof/>
      </w:rPr>
    </w:sdtEndPr>
    <w:sdtContent>
      <w:p w14:paraId="582AC6F4" w14:textId="6F5E66FE" w:rsidR="00C80844" w:rsidRPr="006D6D5C" w:rsidRDefault="00C80844" w:rsidP="006D6D5C">
        <w:pPr>
          <w:pStyle w:val="Kopfzeile"/>
          <w:spacing w:before="0" w:beforeAutospacing="0" w:after="0" w:afterAutospacing="0"/>
          <w:rPr>
            <w:rFonts w:ascii="Verdana" w:eastAsiaTheme="majorEastAsia" w:hAnsi="Verdana" w:cstheme="majorBidi"/>
            <w:bCs/>
            <w:sz w:val="16"/>
            <w:szCs w:val="36"/>
            <w14:numForm w14:val="oldStyle"/>
          </w:rPr>
        </w:pPr>
        <w:r>
          <w:rPr>
            <w:i/>
            <w:noProof/>
            <w:lang w:bidi="ar-SA"/>
          </w:rPr>
          <mc:AlternateContent>
            <mc:Choice Requires="wps">
              <w:drawing>
                <wp:anchor distT="0" distB="0" distL="114300" distR="114300" simplePos="0" relativeHeight="251661312" behindDoc="0" locked="0" layoutInCell="1" allowOverlap="1" wp14:anchorId="5D28BF79" wp14:editId="7F4666F6">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xmlns:o="urn:schemas-microsoft-com:office:office" xmlns:w14="http://schemas.microsoft.com/office/word/2010/wordml" xmlns:v="urn:schemas-microsoft-com:vml" w14:anchorId="0D754D64"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Pr>
            <w:rFonts w:ascii="Verdana" w:eastAsiaTheme="majorEastAsia" w:hAnsi="Verdana" w:cstheme="majorBidi"/>
            <w:sz w:val="16"/>
            <w14:numForm w14:val="oldStyle"/>
          </w:rPr>
          <w:t>Leitfaden für den EESSI-Geschäftsvorgang S_BUC_18 – Beantragung einer Anspruchsbescheinigung für ehemalige Grenzgänger/innen</w:t>
        </w:r>
        <w:r>
          <w:tab/>
        </w:r>
        <w:r>
          <w:rPr>
            <w:rFonts w:ascii="Verdana" w:eastAsiaTheme="majorEastAsia" w:hAnsi="Verdana" w:cstheme="majorBidi"/>
            <w:sz w:val="16"/>
            <w14:numForm w14:val="oldStyle"/>
          </w:rPr>
          <w:t xml:space="preserve"> Datum: Dezember 2017 </w:t>
        </w:r>
        <w:r>
          <w:tab/>
        </w:r>
        <w:r>
          <w:rPr>
            <w:rFonts w:ascii="Verdana" w:eastAsiaTheme="majorEastAsia" w:hAnsi="Verdana" w:cstheme="majorBidi"/>
            <w:sz w:val="16"/>
            <w14:numForm w14:val="oldStyle"/>
          </w:rPr>
          <w:t>Dokumentversion: 1.0</w:t>
        </w:r>
      </w:p>
      <w:p w14:paraId="01ABCD42" w14:textId="7C1F698F" w:rsidR="00C80844" w:rsidRPr="0075434C" w:rsidRDefault="00C80844">
        <w:pPr>
          <w:pStyle w:val="Fuzeile"/>
          <w:jc w:val="right"/>
          <w:rPr>
            <w:i/>
          </w:rPr>
        </w:pPr>
        <w:r w:rsidRPr="0075434C">
          <w:rPr>
            <w:i/>
          </w:rPr>
          <w:fldChar w:fldCharType="begin"/>
        </w:r>
        <w:r w:rsidRPr="0075434C">
          <w:rPr>
            <w:i/>
          </w:rPr>
          <w:instrText xml:space="preserve"> PAGE   \* MERGEFORMAT </w:instrText>
        </w:r>
        <w:r w:rsidRPr="0075434C">
          <w:rPr>
            <w:i/>
          </w:rPr>
          <w:fldChar w:fldCharType="separate"/>
        </w:r>
        <w:r w:rsidR="00774D91">
          <w:rPr>
            <w:i/>
            <w:noProof/>
          </w:rPr>
          <w:t>10</w:t>
        </w:r>
        <w:r w:rsidRPr="0075434C">
          <w:rPr>
            <w:i/>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E0BAB" w14:textId="77777777" w:rsidR="00B86BE3" w:rsidRDefault="00B86BE3" w:rsidP="00303F31">
      <w:pPr>
        <w:spacing w:after="0" w:line="240" w:lineRule="auto"/>
      </w:pPr>
      <w:r>
        <w:separator/>
      </w:r>
    </w:p>
  </w:footnote>
  <w:footnote w:type="continuationSeparator" w:id="0">
    <w:p w14:paraId="59A79E0F" w14:textId="77777777" w:rsidR="00B86BE3" w:rsidRDefault="00B86BE3" w:rsidP="00303F31">
      <w:pPr>
        <w:spacing w:after="0" w:line="240" w:lineRule="auto"/>
      </w:pPr>
      <w:r>
        <w:continuationSeparator/>
      </w:r>
    </w:p>
  </w:footnote>
  <w:footnote w:type="continuationNotice" w:id="1">
    <w:p w14:paraId="342C0450" w14:textId="77777777" w:rsidR="00B86BE3" w:rsidRDefault="00B86BE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45C52" w14:textId="60719E19" w:rsidR="00C80844" w:rsidRPr="006D6D5C" w:rsidRDefault="00C80844" w:rsidP="006D6D5C">
    <w:pPr>
      <w:pStyle w:val="Kopfzeile"/>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bidi="ar-SA"/>
      </w:rPr>
      <w:drawing>
        <wp:anchor distT="0" distB="0" distL="114300" distR="114300" simplePos="0" relativeHeight="251659264" behindDoc="1" locked="0" layoutInCell="0" allowOverlap="1" wp14:anchorId="66BDCBAB" wp14:editId="1A3B586F">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Pr>
        <w:rFonts w:ascii="Verdana" w:eastAsiaTheme="majorEastAsia" w:hAnsi="Verdana" w:cstheme="majorBidi"/>
        <w:b/>
        <w:i/>
        <w:color w:val="A6A6A6" w:themeColor="background1" w:themeShade="A6"/>
        <w:sz w:val="16"/>
        <w14:numForm w14:val="oldStyle"/>
      </w:rPr>
      <w:t>Beschäftigung, Soziales und Integration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4438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83E62F1"/>
    <w:multiLevelType w:val="hybridMultilevel"/>
    <w:tmpl w:val="70D2CA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E45492"/>
    <w:multiLevelType w:val="hybridMultilevel"/>
    <w:tmpl w:val="569C00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E80FE9"/>
    <w:multiLevelType w:val="hybridMultilevel"/>
    <w:tmpl w:val="04044D4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4" w15:restartNumberingAfterBreak="0">
    <w:nsid w:val="0F5F6271"/>
    <w:multiLevelType w:val="hybridMultilevel"/>
    <w:tmpl w:val="B3B4B6F0"/>
    <w:lvl w:ilvl="0" w:tplc="7852407E">
      <w:numFmt w:val="bullet"/>
      <w:lvlText w:val="-"/>
      <w:lvlJc w:val="left"/>
      <w:pPr>
        <w:ind w:left="678" w:hanging="360"/>
      </w:pPr>
      <w:rPr>
        <w:rFonts w:ascii="Calibri" w:eastAsiaTheme="minorHAnsi" w:hAnsi="Calibri" w:cstheme="minorBidi" w:hint="default"/>
      </w:rPr>
    </w:lvl>
    <w:lvl w:ilvl="1" w:tplc="08090003" w:tentative="1">
      <w:start w:val="1"/>
      <w:numFmt w:val="bullet"/>
      <w:lvlText w:val="o"/>
      <w:lvlJc w:val="left"/>
      <w:pPr>
        <w:ind w:left="1398" w:hanging="360"/>
      </w:pPr>
      <w:rPr>
        <w:rFonts w:ascii="Courier New" w:hAnsi="Courier New" w:cs="Courier New" w:hint="default"/>
      </w:rPr>
    </w:lvl>
    <w:lvl w:ilvl="2" w:tplc="08090005" w:tentative="1">
      <w:start w:val="1"/>
      <w:numFmt w:val="bullet"/>
      <w:lvlText w:val=""/>
      <w:lvlJc w:val="left"/>
      <w:pPr>
        <w:ind w:left="2118" w:hanging="360"/>
      </w:pPr>
      <w:rPr>
        <w:rFonts w:ascii="Wingdings" w:hAnsi="Wingdings" w:hint="default"/>
      </w:rPr>
    </w:lvl>
    <w:lvl w:ilvl="3" w:tplc="08090001" w:tentative="1">
      <w:start w:val="1"/>
      <w:numFmt w:val="bullet"/>
      <w:lvlText w:val=""/>
      <w:lvlJc w:val="left"/>
      <w:pPr>
        <w:ind w:left="2838" w:hanging="360"/>
      </w:pPr>
      <w:rPr>
        <w:rFonts w:ascii="Symbol" w:hAnsi="Symbol" w:hint="default"/>
      </w:rPr>
    </w:lvl>
    <w:lvl w:ilvl="4" w:tplc="08090003" w:tentative="1">
      <w:start w:val="1"/>
      <w:numFmt w:val="bullet"/>
      <w:lvlText w:val="o"/>
      <w:lvlJc w:val="left"/>
      <w:pPr>
        <w:ind w:left="3558" w:hanging="360"/>
      </w:pPr>
      <w:rPr>
        <w:rFonts w:ascii="Courier New" w:hAnsi="Courier New" w:cs="Courier New" w:hint="default"/>
      </w:rPr>
    </w:lvl>
    <w:lvl w:ilvl="5" w:tplc="08090005" w:tentative="1">
      <w:start w:val="1"/>
      <w:numFmt w:val="bullet"/>
      <w:lvlText w:val=""/>
      <w:lvlJc w:val="left"/>
      <w:pPr>
        <w:ind w:left="4278" w:hanging="360"/>
      </w:pPr>
      <w:rPr>
        <w:rFonts w:ascii="Wingdings" w:hAnsi="Wingdings" w:hint="default"/>
      </w:rPr>
    </w:lvl>
    <w:lvl w:ilvl="6" w:tplc="08090001" w:tentative="1">
      <w:start w:val="1"/>
      <w:numFmt w:val="bullet"/>
      <w:lvlText w:val=""/>
      <w:lvlJc w:val="left"/>
      <w:pPr>
        <w:ind w:left="4998" w:hanging="360"/>
      </w:pPr>
      <w:rPr>
        <w:rFonts w:ascii="Symbol" w:hAnsi="Symbol" w:hint="default"/>
      </w:rPr>
    </w:lvl>
    <w:lvl w:ilvl="7" w:tplc="08090003" w:tentative="1">
      <w:start w:val="1"/>
      <w:numFmt w:val="bullet"/>
      <w:lvlText w:val="o"/>
      <w:lvlJc w:val="left"/>
      <w:pPr>
        <w:ind w:left="5718" w:hanging="360"/>
      </w:pPr>
      <w:rPr>
        <w:rFonts w:ascii="Courier New" w:hAnsi="Courier New" w:cs="Courier New" w:hint="default"/>
      </w:rPr>
    </w:lvl>
    <w:lvl w:ilvl="8" w:tplc="08090005" w:tentative="1">
      <w:start w:val="1"/>
      <w:numFmt w:val="bullet"/>
      <w:lvlText w:val=""/>
      <w:lvlJc w:val="left"/>
      <w:pPr>
        <w:ind w:left="6438" w:hanging="360"/>
      </w:pPr>
      <w:rPr>
        <w:rFonts w:ascii="Wingdings" w:hAnsi="Wingdings" w:hint="default"/>
      </w:rPr>
    </w:lvl>
  </w:abstractNum>
  <w:abstractNum w:abstractNumId="5" w15:restartNumberingAfterBreak="0">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62685D"/>
    <w:multiLevelType w:val="singleLevel"/>
    <w:tmpl w:val="14A429F4"/>
    <w:lvl w:ilvl="0">
      <w:start w:val="1"/>
      <w:numFmt w:val="bullet"/>
      <w:pStyle w:val="Aufzhlungszeichen4"/>
      <w:lvlText w:val=""/>
      <w:lvlJc w:val="left"/>
      <w:pPr>
        <w:tabs>
          <w:tab w:val="num" w:pos="3163"/>
        </w:tabs>
        <w:ind w:left="3163" w:hanging="283"/>
      </w:pPr>
      <w:rPr>
        <w:rFonts w:ascii="Symbol" w:hAnsi="Symbol"/>
      </w:rPr>
    </w:lvl>
  </w:abstractNum>
  <w:abstractNum w:abstractNumId="7" w15:restartNumberingAfterBreak="0">
    <w:nsid w:val="16016B3C"/>
    <w:multiLevelType w:val="hybridMultilevel"/>
    <w:tmpl w:val="A610325C"/>
    <w:lvl w:ilvl="0" w:tplc="8390B17E">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CE1C99"/>
    <w:multiLevelType w:val="hybridMultilevel"/>
    <w:tmpl w:val="7AFEC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9AE53B9"/>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11" w15:restartNumberingAfterBreak="0">
    <w:nsid w:val="1A834241"/>
    <w:multiLevelType w:val="hybridMultilevel"/>
    <w:tmpl w:val="F20AF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604432"/>
    <w:multiLevelType w:val="hybridMultilevel"/>
    <w:tmpl w:val="E4D2EA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2803952"/>
    <w:multiLevelType w:val="hybridMultilevel"/>
    <w:tmpl w:val="69DC99C2"/>
    <w:lvl w:ilvl="0" w:tplc="08090001">
      <w:start w:val="1"/>
      <w:numFmt w:val="bullet"/>
      <w:lvlText w:val=""/>
      <w:lvlJc w:val="left"/>
      <w:pPr>
        <w:ind w:left="1038" w:hanging="360"/>
      </w:pPr>
      <w:rPr>
        <w:rFonts w:ascii="Symbol" w:hAnsi="Symbol" w:hint="default"/>
      </w:rPr>
    </w:lvl>
    <w:lvl w:ilvl="1" w:tplc="08090003" w:tentative="1">
      <w:start w:val="1"/>
      <w:numFmt w:val="bullet"/>
      <w:lvlText w:val="o"/>
      <w:lvlJc w:val="left"/>
      <w:pPr>
        <w:ind w:left="1758" w:hanging="360"/>
      </w:pPr>
      <w:rPr>
        <w:rFonts w:ascii="Courier New" w:hAnsi="Courier New" w:cs="Courier New" w:hint="default"/>
      </w:rPr>
    </w:lvl>
    <w:lvl w:ilvl="2" w:tplc="08090005" w:tentative="1">
      <w:start w:val="1"/>
      <w:numFmt w:val="bullet"/>
      <w:lvlText w:val=""/>
      <w:lvlJc w:val="left"/>
      <w:pPr>
        <w:ind w:left="2478" w:hanging="360"/>
      </w:pPr>
      <w:rPr>
        <w:rFonts w:ascii="Wingdings" w:hAnsi="Wingdings" w:hint="default"/>
      </w:rPr>
    </w:lvl>
    <w:lvl w:ilvl="3" w:tplc="08090001" w:tentative="1">
      <w:start w:val="1"/>
      <w:numFmt w:val="bullet"/>
      <w:lvlText w:val=""/>
      <w:lvlJc w:val="left"/>
      <w:pPr>
        <w:ind w:left="3198" w:hanging="360"/>
      </w:pPr>
      <w:rPr>
        <w:rFonts w:ascii="Symbol" w:hAnsi="Symbol" w:hint="default"/>
      </w:rPr>
    </w:lvl>
    <w:lvl w:ilvl="4" w:tplc="08090003" w:tentative="1">
      <w:start w:val="1"/>
      <w:numFmt w:val="bullet"/>
      <w:lvlText w:val="o"/>
      <w:lvlJc w:val="left"/>
      <w:pPr>
        <w:ind w:left="3918" w:hanging="360"/>
      </w:pPr>
      <w:rPr>
        <w:rFonts w:ascii="Courier New" w:hAnsi="Courier New" w:cs="Courier New" w:hint="default"/>
      </w:rPr>
    </w:lvl>
    <w:lvl w:ilvl="5" w:tplc="08090005" w:tentative="1">
      <w:start w:val="1"/>
      <w:numFmt w:val="bullet"/>
      <w:lvlText w:val=""/>
      <w:lvlJc w:val="left"/>
      <w:pPr>
        <w:ind w:left="4638" w:hanging="360"/>
      </w:pPr>
      <w:rPr>
        <w:rFonts w:ascii="Wingdings" w:hAnsi="Wingdings" w:hint="default"/>
      </w:rPr>
    </w:lvl>
    <w:lvl w:ilvl="6" w:tplc="08090001" w:tentative="1">
      <w:start w:val="1"/>
      <w:numFmt w:val="bullet"/>
      <w:lvlText w:val=""/>
      <w:lvlJc w:val="left"/>
      <w:pPr>
        <w:ind w:left="5358" w:hanging="360"/>
      </w:pPr>
      <w:rPr>
        <w:rFonts w:ascii="Symbol" w:hAnsi="Symbol" w:hint="default"/>
      </w:rPr>
    </w:lvl>
    <w:lvl w:ilvl="7" w:tplc="08090003" w:tentative="1">
      <w:start w:val="1"/>
      <w:numFmt w:val="bullet"/>
      <w:lvlText w:val="o"/>
      <w:lvlJc w:val="left"/>
      <w:pPr>
        <w:ind w:left="6078" w:hanging="360"/>
      </w:pPr>
      <w:rPr>
        <w:rFonts w:ascii="Courier New" w:hAnsi="Courier New" w:cs="Courier New" w:hint="default"/>
      </w:rPr>
    </w:lvl>
    <w:lvl w:ilvl="8" w:tplc="08090005" w:tentative="1">
      <w:start w:val="1"/>
      <w:numFmt w:val="bullet"/>
      <w:lvlText w:val=""/>
      <w:lvlJc w:val="left"/>
      <w:pPr>
        <w:ind w:left="6798" w:hanging="360"/>
      </w:pPr>
      <w:rPr>
        <w:rFonts w:ascii="Wingdings" w:hAnsi="Wingdings" w:hint="default"/>
      </w:rPr>
    </w:lvl>
  </w:abstractNum>
  <w:abstractNum w:abstractNumId="14" w15:restartNumberingAfterBreak="0">
    <w:nsid w:val="242433F1"/>
    <w:multiLevelType w:val="hybridMultilevel"/>
    <w:tmpl w:val="B5A4D7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55856BF"/>
    <w:multiLevelType w:val="hybridMultilevel"/>
    <w:tmpl w:val="5C1ACFB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70F3084"/>
    <w:multiLevelType w:val="hybridMultilevel"/>
    <w:tmpl w:val="0672B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78E2424"/>
    <w:multiLevelType w:val="hybridMultilevel"/>
    <w:tmpl w:val="755E2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8A27633"/>
    <w:multiLevelType w:val="hybridMultilevel"/>
    <w:tmpl w:val="B36828A4"/>
    <w:lvl w:ilvl="0" w:tplc="335825F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E45134"/>
    <w:multiLevelType w:val="hybridMultilevel"/>
    <w:tmpl w:val="D7602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2E83D41"/>
    <w:multiLevelType w:val="hybridMultilevel"/>
    <w:tmpl w:val="43F8157A"/>
    <w:lvl w:ilvl="0" w:tplc="16B6C36A">
      <w:start w:val="1"/>
      <w:numFmt w:val="decimal"/>
      <w:lvlText w:val="%1."/>
      <w:lvlJc w:val="left"/>
      <w:pPr>
        <w:ind w:left="940" w:hanging="360"/>
      </w:pPr>
    </w:lvl>
    <w:lvl w:ilvl="1" w:tplc="04070019" w:tentative="1">
      <w:start w:val="1"/>
      <w:numFmt w:val="lowerLetter"/>
      <w:lvlText w:val="%2."/>
      <w:lvlJc w:val="left"/>
      <w:pPr>
        <w:ind w:left="1660" w:hanging="360"/>
      </w:pPr>
    </w:lvl>
    <w:lvl w:ilvl="2" w:tplc="0407001B" w:tentative="1">
      <w:start w:val="1"/>
      <w:numFmt w:val="lowerRoman"/>
      <w:lvlText w:val="%3."/>
      <w:lvlJc w:val="right"/>
      <w:pPr>
        <w:ind w:left="2380" w:hanging="180"/>
      </w:pPr>
    </w:lvl>
    <w:lvl w:ilvl="3" w:tplc="0407000F" w:tentative="1">
      <w:start w:val="1"/>
      <w:numFmt w:val="decimal"/>
      <w:lvlText w:val="%4."/>
      <w:lvlJc w:val="left"/>
      <w:pPr>
        <w:ind w:left="3100" w:hanging="360"/>
      </w:pPr>
    </w:lvl>
    <w:lvl w:ilvl="4" w:tplc="04070019" w:tentative="1">
      <w:start w:val="1"/>
      <w:numFmt w:val="lowerLetter"/>
      <w:lvlText w:val="%5."/>
      <w:lvlJc w:val="left"/>
      <w:pPr>
        <w:ind w:left="3820" w:hanging="360"/>
      </w:pPr>
    </w:lvl>
    <w:lvl w:ilvl="5" w:tplc="0407001B" w:tentative="1">
      <w:start w:val="1"/>
      <w:numFmt w:val="lowerRoman"/>
      <w:lvlText w:val="%6."/>
      <w:lvlJc w:val="right"/>
      <w:pPr>
        <w:ind w:left="4540" w:hanging="180"/>
      </w:pPr>
    </w:lvl>
    <w:lvl w:ilvl="6" w:tplc="0407000F" w:tentative="1">
      <w:start w:val="1"/>
      <w:numFmt w:val="decimal"/>
      <w:lvlText w:val="%7."/>
      <w:lvlJc w:val="left"/>
      <w:pPr>
        <w:ind w:left="5260" w:hanging="360"/>
      </w:pPr>
    </w:lvl>
    <w:lvl w:ilvl="7" w:tplc="04070019" w:tentative="1">
      <w:start w:val="1"/>
      <w:numFmt w:val="lowerLetter"/>
      <w:lvlText w:val="%8."/>
      <w:lvlJc w:val="left"/>
      <w:pPr>
        <w:ind w:left="5980" w:hanging="360"/>
      </w:pPr>
    </w:lvl>
    <w:lvl w:ilvl="8" w:tplc="0407001B" w:tentative="1">
      <w:start w:val="1"/>
      <w:numFmt w:val="lowerRoman"/>
      <w:lvlText w:val="%9."/>
      <w:lvlJc w:val="right"/>
      <w:pPr>
        <w:ind w:left="6700" w:hanging="180"/>
      </w:pPr>
    </w:lvl>
  </w:abstractNum>
  <w:abstractNum w:abstractNumId="22" w15:restartNumberingAfterBreak="0">
    <w:nsid w:val="3AC138E9"/>
    <w:multiLevelType w:val="hybridMultilevel"/>
    <w:tmpl w:val="5E985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6637F8"/>
    <w:multiLevelType w:val="hybridMultilevel"/>
    <w:tmpl w:val="B238948C"/>
    <w:lvl w:ilvl="0" w:tplc="04070001">
      <w:start w:val="1"/>
      <w:numFmt w:val="bullet"/>
      <w:lvlText w:val=""/>
      <w:lvlJc w:val="left"/>
      <w:pPr>
        <w:ind w:left="720" w:hanging="360"/>
      </w:pPr>
      <w:rPr>
        <w:rFonts w:ascii="Symbol" w:hAnsi="Symbol" w:hint="default"/>
      </w:rPr>
    </w:lvl>
    <w:lvl w:ilvl="1" w:tplc="69EACA3A">
      <w:numFmt w:val="bullet"/>
      <w:lvlText w:val="•"/>
      <w:lvlJc w:val="left"/>
      <w:pPr>
        <w:ind w:left="1800" w:hanging="72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F33D79"/>
    <w:multiLevelType w:val="hybridMultilevel"/>
    <w:tmpl w:val="2CCCF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155ADC"/>
    <w:multiLevelType w:val="hybridMultilevel"/>
    <w:tmpl w:val="A950D890"/>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26" w15:restartNumberingAfterBreak="0">
    <w:nsid w:val="46E86532"/>
    <w:multiLevelType w:val="hybridMultilevel"/>
    <w:tmpl w:val="12F46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851397"/>
    <w:multiLevelType w:val="hybridMultilevel"/>
    <w:tmpl w:val="8F4E1D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CB4517D"/>
    <w:multiLevelType w:val="hybridMultilevel"/>
    <w:tmpl w:val="DB1EBAC8"/>
    <w:lvl w:ilvl="0" w:tplc="869ED01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E333602"/>
    <w:multiLevelType w:val="hybridMultilevel"/>
    <w:tmpl w:val="C5D411C0"/>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4E347392"/>
    <w:multiLevelType w:val="hybridMultilevel"/>
    <w:tmpl w:val="25441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E7A67AF"/>
    <w:multiLevelType w:val="hybridMultilevel"/>
    <w:tmpl w:val="F910A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E90BD5"/>
    <w:multiLevelType w:val="hybridMultilevel"/>
    <w:tmpl w:val="21D68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520076C"/>
    <w:multiLevelType w:val="hybridMultilevel"/>
    <w:tmpl w:val="ED08D3E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5" w15:restartNumberingAfterBreak="0">
    <w:nsid w:val="66603E25"/>
    <w:multiLevelType w:val="hybridMultilevel"/>
    <w:tmpl w:val="A5182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923640"/>
    <w:multiLevelType w:val="hybridMultilevel"/>
    <w:tmpl w:val="E026C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DCD0E7C"/>
    <w:multiLevelType w:val="hybridMultilevel"/>
    <w:tmpl w:val="EE361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FC1016B"/>
    <w:multiLevelType w:val="hybridMultilevel"/>
    <w:tmpl w:val="1AA0DD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5C969BF"/>
    <w:multiLevelType w:val="hybridMultilevel"/>
    <w:tmpl w:val="5B02E6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79C75D2"/>
    <w:multiLevelType w:val="hybridMultilevel"/>
    <w:tmpl w:val="570A7482"/>
    <w:lvl w:ilvl="0" w:tplc="1688C0BC">
      <w:start w:val="1"/>
      <w:numFmt w:val="decimal"/>
      <w:lvlText w:val="%1."/>
      <w:lvlJc w:val="left"/>
      <w:pPr>
        <w:ind w:left="360" w:hanging="360"/>
      </w:pPr>
      <w:rPr>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C65145E"/>
    <w:multiLevelType w:val="multilevel"/>
    <w:tmpl w:val="32EE24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pPr>
        <w:ind w:left="710"/>
      </w:pPr>
      <w:rPr>
        <w:rFonts w:ascii="Times New Roman" w:eastAsia="Times New Roman" w:hAnsi="Times New Roman" w:cs="Times New Roman"/>
        <w:caps w:val="0"/>
        <w:smallCaps w:val="0"/>
        <w:dstrike w:val="0"/>
        <w:color w:val="auto"/>
        <w:spacing w:val="0"/>
        <w:w w:val="100"/>
        <w:kern w:val="0"/>
        <w:position w:val="0"/>
        <w:sz w:val="24"/>
        <w:szCs w:val="24"/>
        <w:u w:val="single"/>
        <w:effect w:val="none"/>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9"/>
  </w:num>
  <w:num w:numId="2">
    <w:abstractNumId w:val="6"/>
  </w:num>
  <w:num w:numId="3">
    <w:abstractNumId w:val="5"/>
  </w:num>
  <w:num w:numId="4">
    <w:abstractNumId w:val="8"/>
  </w:num>
  <w:num w:numId="5">
    <w:abstractNumId w:val="0"/>
  </w:num>
  <w:num w:numId="6">
    <w:abstractNumId w:val="6"/>
  </w:num>
  <w:num w:numId="7">
    <w:abstractNumId w:val="32"/>
  </w:num>
  <w:num w:numId="8">
    <w:abstractNumId w:val="17"/>
  </w:num>
  <w:num w:numId="9">
    <w:abstractNumId w:val="20"/>
  </w:num>
  <w:num w:numId="10">
    <w:abstractNumId w:val="22"/>
  </w:num>
  <w:num w:numId="11">
    <w:abstractNumId w:val="24"/>
  </w:num>
  <w:num w:numId="12">
    <w:abstractNumId w:val="36"/>
  </w:num>
  <w:num w:numId="13">
    <w:abstractNumId w:val="27"/>
  </w:num>
  <w:num w:numId="14">
    <w:abstractNumId w:val="38"/>
  </w:num>
  <w:num w:numId="15">
    <w:abstractNumId w:val="9"/>
  </w:num>
  <w:num w:numId="16">
    <w:abstractNumId w:val="39"/>
  </w:num>
  <w:num w:numId="17">
    <w:abstractNumId w:val="26"/>
  </w:num>
  <w:num w:numId="18">
    <w:abstractNumId w:val="23"/>
  </w:num>
  <w:num w:numId="19">
    <w:abstractNumId w:val="16"/>
  </w:num>
  <w:num w:numId="20">
    <w:abstractNumId w:val="31"/>
  </w:num>
  <w:num w:numId="21">
    <w:abstractNumId w:val="28"/>
  </w:num>
  <w:num w:numId="22">
    <w:abstractNumId w:val="21"/>
  </w:num>
  <w:num w:numId="23">
    <w:abstractNumId w:val="18"/>
  </w:num>
  <w:num w:numId="24">
    <w:abstractNumId w:val="12"/>
  </w:num>
  <w:num w:numId="25">
    <w:abstractNumId w:val="29"/>
  </w:num>
  <w:num w:numId="26">
    <w:abstractNumId w:val="41"/>
  </w:num>
  <w:num w:numId="27">
    <w:abstractNumId w:val="35"/>
  </w:num>
  <w:num w:numId="28">
    <w:abstractNumId w:val="6"/>
  </w:num>
  <w:num w:numId="29">
    <w:abstractNumId w:val="2"/>
  </w:num>
  <w:num w:numId="30">
    <w:abstractNumId w:val="10"/>
  </w:num>
  <w:num w:numId="31">
    <w:abstractNumId w:val="3"/>
  </w:num>
  <w:num w:numId="32">
    <w:abstractNumId w:val="34"/>
  </w:num>
  <w:num w:numId="33">
    <w:abstractNumId w:val="30"/>
  </w:num>
  <w:num w:numId="34">
    <w:abstractNumId w:val="37"/>
  </w:num>
  <w:num w:numId="35">
    <w:abstractNumId w:val="33"/>
  </w:num>
  <w:num w:numId="36">
    <w:abstractNumId w:val="11"/>
  </w:num>
  <w:num w:numId="37">
    <w:abstractNumId w:val="14"/>
  </w:num>
  <w:num w:numId="38">
    <w:abstractNumId w:val="40"/>
  </w:num>
  <w:num w:numId="39">
    <w:abstractNumId w:val="15"/>
  </w:num>
  <w:num w:numId="40">
    <w:abstractNumId w:val="25"/>
  </w:num>
  <w:num w:numId="41">
    <w:abstractNumId w:val="7"/>
  </w:num>
  <w:num w:numId="42">
    <w:abstractNumId w:val="1"/>
  </w:num>
  <w:num w:numId="43">
    <w:abstractNumId w:val="13"/>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366746"/>
    <w:rsid w:val="00000AD0"/>
    <w:rsid w:val="00000C2E"/>
    <w:rsid w:val="00001532"/>
    <w:rsid w:val="0000174D"/>
    <w:rsid w:val="00002BF2"/>
    <w:rsid w:val="0000644C"/>
    <w:rsid w:val="00006501"/>
    <w:rsid w:val="00007524"/>
    <w:rsid w:val="0001111E"/>
    <w:rsid w:val="00011570"/>
    <w:rsid w:val="00011B7D"/>
    <w:rsid w:val="0001303D"/>
    <w:rsid w:val="000142AA"/>
    <w:rsid w:val="00015022"/>
    <w:rsid w:val="000153D3"/>
    <w:rsid w:val="00015EAA"/>
    <w:rsid w:val="00017D7D"/>
    <w:rsid w:val="000200AE"/>
    <w:rsid w:val="0002027B"/>
    <w:rsid w:val="00020A58"/>
    <w:rsid w:val="00020B66"/>
    <w:rsid w:val="00021F0F"/>
    <w:rsid w:val="00026487"/>
    <w:rsid w:val="00030378"/>
    <w:rsid w:val="000303CB"/>
    <w:rsid w:val="00031C9B"/>
    <w:rsid w:val="000331AC"/>
    <w:rsid w:val="00035CF0"/>
    <w:rsid w:val="00037A38"/>
    <w:rsid w:val="0004037B"/>
    <w:rsid w:val="00042A6C"/>
    <w:rsid w:val="00042C2A"/>
    <w:rsid w:val="000450BF"/>
    <w:rsid w:val="00045590"/>
    <w:rsid w:val="0004759A"/>
    <w:rsid w:val="00047C7C"/>
    <w:rsid w:val="00047F66"/>
    <w:rsid w:val="00052317"/>
    <w:rsid w:val="00053092"/>
    <w:rsid w:val="000557C5"/>
    <w:rsid w:val="000559ED"/>
    <w:rsid w:val="00056973"/>
    <w:rsid w:val="00056B02"/>
    <w:rsid w:val="00057B03"/>
    <w:rsid w:val="00060205"/>
    <w:rsid w:val="00060F89"/>
    <w:rsid w:val="00063405"/>
    <w:rsid w:val="00064428"/>
    <w:rsid w:val="00064617"/>
    <w:rsid w:val="00065EAE"/>
    <w:rsid w:val="00065EE0"/>
    <w:rsid w:val="00066D0D"/>
    <w:rsid w:val="0006728B"/>
    <w:rsid w:val="0006782B"/>
    <w:rsid w:val="000721A6"/>
    <w:rsid w:val="000725DA"/>
    <w:rsid w:val="000727CE"/>
    <w:rsid w:val="0007664B"/>
    <w:rsid w:val="000801C8"/>
    <w:rsid w:val="00082021"/>
    <w:rsid w:val="0008250D"/>
    <w:rsid w:val="000865A5"/>
    <w:rsid w:val="00087296"/>
    <w:rsid w:val="00087FF4"/>
    <w:rsid w:val="000900A6"/>
    <w:rsid w:val="000909D7"/>
    <w:rsid w:val="000924B8"/>
    <w:rsid w:val="00093A6C"/>
    <w:rsid w:val="000945CE"/>
    <w:rsid w:val="00094D09"/>
    <w:rsid w:val="00095E34"/>
    <w:rsid w:val="000962A9"/>
    <w:rsid w:val="00096B74"/>
    <w:rsid w:val="000A05B6"/>
    <w:rsid w:val="000A06BC"/>
    <w:rsid w:val="000A11A0"/>
    <w:rsid w:val="000A190D"/>
    <w:rsid w:val="000A20EC"/>
    <w:rsid w:val="000A3BC3"/>
    <w:rsid w:val="000A664C"/>
    <w:rsid w:val="000B17F1"/>
    <w:rsid w:val="000B4408"/>
    <w:rsid w:val="000B4908"/>
    <w:rsid w:val="000B4D43"/>
    <w:rsid w:val="000B544B"/>
    <w:rsid w:val="000B7313"/>
    <w:rsid w:val="000B773A"/>
    <w:rsid w:val="000B7848"/>
    <w:rsid w:val="000C123C"/>
    <w:rsid w:val="000C6518"/>
    <w:rsid w:val="000C7E3E"/>
    <w:rsid w:val="000C7FE3"/>
    <w:rsid w:val="000D0758"/>
    <w:rsid w:val="000D14AB"/>
    <w:rsid w:val="000D2A3B"/>
    <w:rsid w:val="000D2C1C"/>
    <w:rsid w:val="000D3319"/>
    <w:rsid w:val="000D34CB"/>
    <w:rsid w:val="000D3995"/>
    <w:rsid w:val="000D4027"/>
    <w:rsid w:val="000D5094"/>
    <w:rsid w:val="000D5663"/>
    <w:rsid w:val="000D60F5"/>
    <w:rsid w:val="000D6BB0"/>
    <w:rsid w:val="000D6DE8"/>
    <w:rsid w:val="000D7404"/>
    <w:rsid w:val="000E025C"/>
    <w:rsid w:val="000E0E05"/>
    <w:rsid w:val="000E1CD3"/>
    <w:rsid w:val="000E330D"/>
    <w:rsid w:val="000E69BB"/>
    <w:rsid w:val="000E6D66"/>
    <w:rsid w:val="000E6DE5"/>
    <w:rsid w:val="000E77B2"/>
    <w:rsid w:val="000F0DBE"/>
    <w:rsid w:val="000F0EF7"/>
    <w:rsid w:val="000F23D2"/>
    <w:rsid w:val="000F2444"/>
    <w:rsid w:val="000F2F9A"/>
    <w:rsid w:val="000F30EF"/>
    <w:rsid w:val="000F3BBF"/>
    <w:rsid w:val="000F547E"/>
    <w:rsid w:val="000F5D53"/>
    <w:rsid w:val="000F617C"/>
    <w:rsid w:val="000F622E"/>
    <w:rsid w:val="000F7E2F"/>
    <w:rsid w:val="00100EC8"/>
    <w:rsid w:val="001042D0"/>
    <w:rsid w:val="00105F66"/>
    <w:rsid w:val="0010724F"/>
    <w:rsid w:val="0010771B"/>
    <w:rsid w:val="0011267B"/>
    <w:rsid w:val="001158D1"/>
    <w:rsid w:val="00117579"/>
    <w:rsid w:val="00117953"/>
    <w:rsid w:val="00121A65"/>
    <w:rsid w:val="00121BEC"/>
    <w:rsid w:val="00121EF6"/>
    <w:rsid w:val="00122870"/>
    <w:rsid w:val="001241DB"/>
    <w:rsid w:val="0012493D"/>
    <w:rsid w:val="00124FA8"/>
    <w:rsid w:val="00126E17"/>
    <w:rsid w:val="00126F95"/>
    <w:rsid w:val="00127910"/>
    <w:rsid w:val="001309B1"/>
    <w:rsid w:val="001311D0"/>
    <w:rsid w:val="00133968"/>
    <w:rsid w:val="00133EC9"/>
    <w:rsid w:val="001367EA"/>
    <w:rsid w:val="001370F7"/>
    <w:rsid w:val="00140532"/>
    <w:rsid w:val="00140BBA"/>
    <w:rsid w:val="001428CA"/>
    <w:rsid w:val="001454A1"/>
    <w:rsid w:val="00146738"/>
    <w:rsid w:val="0014756B"/>
    <w:rsid w:val="0014792B"/>
    <w:rsid w:val="00147F4E"/>
    <w:rsid w:val="00153F91"/>
    <w:rsid w:val="0015483B"/>
    <w:rsid w:val="00155225"/>
    <w:rsid w:val="00161E63"/>
    <w:rsid w:val="00166C33"/>
    <w:rsid w:val="00167A0F"/>
    <w:rsid w:val="0017026F"/>
    <w:rsid w:val="001708B1"/>
    <w:rsid w:val="00171D7C"/>
    <w:rsid w:val="001732F7"/>
    <w:rsid w:val="00174624"/>
    <w:rsid w:val="001750D9"/>
    <w:rsid w:val="0018180A"/>
    <w:rsid w:val="001855A4"/>
    <w:rsid w:val="00185C3D"/>
    <w:rsid w:val="00186B1F"/>
    <w:rsid w:val="00186B70"/>
    <w:rsid w:val="00187D7A"/>
    <w:rsid w:val="00192442"/>
    <w:rsid w:val="0019311F"/>
    <w:rsid w:val="001949C8"/>
    <w:rsid w:val="00197109"/>
    <w:rsid w:val="001976FE"/>
    <w:rsid w:val="001A08A2"/>
    <w:rsid w:val="001A1EC1"/>
    <w:rsid w:val="001A39BB"/>
    <w:rsid w:val="001A3C63"/>
    <w:rsid w:val="001A4598"/>
    <w:rsid w:val="001A464B"/>
    <w:rsid w:val="001A5D55"/>
    <w:rsid w:val="001A626F"/>
    <w:rsid w:val="001B2234"/>
    <w:rsid w:val="001B30A2"/>
    <w:rsid w:val="001B4A1E"/>
    <w:rsid w:val="001B4ED5"/>
    <w:rsid w:val="001B550F"/>
    <w:rsid w:val="001B790B"/>
    <w:rsid w:val="001B79F5"/>
    <w:rsid w:val="001C09BF"/>
    <w:rsid w:val="001C4167"/>
    <w:rsid w:val="001C41BE"/>
    <w:rsid w:val="001C499C"/>
    <w:rsid w:val="001C5D58"/>
    <w:rsid w:val="001C7BCF"/>
    <w:rsid w:val="001D0611"/>
    <w:rsid w:val="001D087C"/>
    <w:rsid w:val="001D0F53"/>
    <w:rsid w:val="001D1E29"/>
    <w:rsid w:val="001D2294"/>
    <w:rsid w:val="001D3544"/>
    <w:rsid w:val="001D4658"/>
    <w:rsid w:val="001D4E40"/>
    <w:rsid w:val="001D58E3"/>
    <w:rsid w:val="001D69A2"/>
    <w:rsid w:val="001D78E6"/>
    <w:rsid w:val="001D7CCB"/>
    <w:rsid w:val="001E12B1"/>
    <w:rsid w:val="001E26B5"/>
    <w:rsid w:val="001E29DB"/>
    <w:rsid w:val="001E3BE5"/>
    <w:rsid w:val="001E40F9"/>
    <w:rsid w:val="001E4A7B"/>
    <w:rsid w:val="001E5556"/>
    <w:rsid w:val="001E68AE"/>
    <w:rsid w:val="001E6A07"/>
    <w:rsid w:val="001E6F4B"/>
    <w:rsid w:val="001E71A6"/>
    <w:rsid w:val="001F2738"/>
    <w:rsid w:val="001F4153"/>
    <w:rsid w:val="001F4E5A"/>
    <w:rsid w:val="001F6AD6"/>
    <w:rsid w:val="00201EF0"/>
    <w:rsid w:val="002022D6"/>
    <w:rsid w:val="00202325"/>
    <w:rsid w:val="00202653"/>
    <w:rsid w:val="00203B5B"/>
    <w:rsid w:val="002058BA"/>
    <w:rsid w:val="00205D7E"/>
    <w:rsid w:val="00206B1B"/>
    <w:rsid w:val="00212CC7"/>
    <w:rsid w:val="002133F4"/>
    <w:rsid w:val="002144A6"/>
    <w:rsid w:val="002165A0"/>
    <w:rsid w:val="00221FF0"/>
    <w:rsid w:val="00225EEC"/>
    <w:rsid w:val="0023038E"/>
    <w:rsid w:val="00231405"/>
    <w:rsid w:val="0023172A"/>
    <w:rsid w:val="0023180C"/>
    <w:rsid w:val="00231B85"/>
    <w:rsid w:val="002336CE"/>
    <w:rsid w:val="00234C64"/>
    <w:rsid w:val="00235F5D"/>
    <w:rsid w:val="0023628B"/>
    <w:rsid w:val="00242134"/>
    <w:rsid w:val="00242291"/>
    <w:rsid w:val="00242582"/>
    <w:rsid w:val="0024295B"/>
    <w:rsid w:val="00242A04"/>
    <w:rsid w:val="00244407"/>
    <w:rsid w:val="00247660"/>
    <w:rsid w:val="0024780C"/>
    <w:rsid w:val="00250266"/>
    <w:rsid w:val="00250DAD"/>
    <w:rsid w:val="00251AB9"/>
    <w:rsid w:val="00252348"/>
    <w:rsid w:val="00252FD4"/>
    <w:rsid w:val="00253B0D"/>
    <w:rsid w:val="0025685D"/>
    <w:rsid w:val="00257F57"/>
    <w:rsid w:val="00264594"/>
    <w:rsid w:val="002660CD"/>
    <w:rsid w:val="00266378"/>
    <w:rsid w:val="00266B81"/>
    <w:rsid w:val="002700C1"/>
    <w:rsid w:val="002723CB"/>
    <w:rsid w:val="002747E5"/>
    <w:rsid w:val="00275709"/>
    <w:rsid w:val="0027600A"/>
    <w:rsid w:val="00276670"/>
    <w:rsid w:val="00280911"/>
    <w:rsid w:val="00280A1D"/>
    <w:rsid w:val="0028102B"/>
    <w:rsid w:val="00282A25"/>
    <w:rsid w:val="00283B00"/>
    <w:rsid w:val="00284324"/>
    <w:rsid w:val="00286F78"/>
    <w:rsid w:val="0029083F"/>
    <w:rsid w:val="0029362A"/>
    <w:rsid w:val="002941A1"/>
    <w:rsid w:val="00294A04"/>
    <w:rsid w:val="00295E15"/>
    <w:rsid w:val="00295F1D"/>
    <w:rsid w:val="00296294"/>
    <w:rsid w:val="002A0035"/>
    <w:rsid w:val="002A26E6"/>
    <w:rsid w:val="002A44CD"/>
    <w:rsid w:val="002A4F35"/>
    <w:rsid w:val="002A641A"/>
    <w:rsid w:val="002A69CE"/>
    <w:rsid w:val="002B0A3F"/>
    <w:rsid w:val="002B0CF4"/>
    <w:rsid w:val="002B0D3F"/>
    <w:rsid w:val="002B2097"/>
    <w:rsid w:val="002B2409"/>
    <w:rsid w:val="002B4E7A"/>
    <w:rsid w:val="002B753C"/>
    <w:rsid w:val="002B7FBE"/>
    <w:rsid w:val="002C065D"/>
    <w:rsid w:val="002C0AF1"/>
    <w:rsid w:val="002C2FD8"/>
    <w:rsid w:val="002C3363"/>
    <w:rsid w:val="002C4EA9"/>
    <w:rsid w:val="002C58C1"/>
    <w:rsid w:val="002C5BEB"/>
    <w:rsid w:val="002C5E1C"/>
    <w:rsid w:val="002D0932"/>
    <w:rsid w:val="002D157D"/>
    <w:rsid w:val="002D1973"/>
    <w:rsid w:val="002D1DF5"/>
    <w:rsid w:val="002D4C89"/>
    <w:rsid w:val="002D5184"/>
    <w:rsid w:val="002D715A"/>
    <w:rsid w:val="002D7974"/>
    <w:rsid w:val="002E10CF"/>
    <w:rsid w:val="002E2F8C"/>
    <w:rsid w:val="002E32EB"/>
    <w:rsid w:val="002E3B9C"/>
    <w:rsid w:val="002E5FAF"/>
    <w:rsid w:val="002F05C7"/>
    <w:rsid w:val="002F174C"/>
    <w:rsid w:val="002F3426"/>
    <w:rsid w:val="002F5A3A"/>
    <w:rsid w:val="002F5E26"/>
    <w:rsid w:val="002F70DB"/>
    <w:rsid w:val="002F7B97"/>
    <w:rsid w:val="00302162"/>
    <w:rsid w:val="00303F31"/>
    <w:rsid w:val="0030456D"/>
    <w:rsid w:val="0030472A"/>
    <w:rsid w:val="0030573B"/>
    <w:rsid w:val="003079F0"/>
    <w:rsid w:val="003131CF"/>
    <w:rsid w:val="00313A7B"/>
    <w:rsid w:val="00314547"/>
    <w:rsid w:val="0031473E"/>
    <w:rsid w:val="00320B37"/>
    <w:rsid w:val="00322C6D"/>
    <w:rsid w:val="00323DE4"/>
    <w:rsid w:val="00323DE6"/>
    <w:rsid w:val="003255B2"/>
    <w:rsid w:val="00325730"/>
    <w:rsid w:val="00325C3B"/>
    <w:rsid w:val="0032722A"/>
    <w:rsid w:val="00330013"/>
    <w:rsid w:val="00331165"/>
    <w:rsid w:val="003317C0"/>
    <w:rsid w:val="00331A6C"/>
    <w:rsid w:val="0033206F"/>
    <w:rsid w:val="003342BD"/>
    <w:rsid w:val="003344E7"/>
    <w:rsid w:val="00334675"/>
    <w:rsid w:val="00334DF2"/>
    <w:rsid w:val="00334EDE"/>
    <w:rsid w:val="0033545C"/>
    <w:rsid w:val="00335562"/>
    <w:rsid w:val="0033585D"/>
    <w:rsid w:val="00336707"/>
    <w:rsid w:val="00336E80"/>
    <w:rsid w:val="00337003"/>
    <w:rsid w:val="003375C1"/>
    <w:rsid w:val="00340163"/>
    <w:rsid w:val="003403EC"/>
    <w:rsid w:val="003407FE"/>
    <w:rsid w:val="003413E4"/>
    <w:rsid w:val="003416E3"/>
    <w:rsid w:val="00341BB8"/>
    <w:rsid w:val="00341F91"/>
    <w:rsid w:val="00342E97"/>
    <w:rsid w:val="00346C08"/>
    <w:rsid w:val="003507A9"/>
    <w:rsid w:val="00351A41"/>
    <w:rsid w:val="003537E2"/>
    <w:rsid w:val="0035525F"/>
    <w:rsid w:val="00355FAF"/>
    <w:rsid w:val="0035629B"/>
    <w:rsid w:val="00356877"/>
    <w:rsid w:val="00356E4D"/>
    <w:rsid w:val="003602A7"/>
    <w:rsid w:val="00360527"/>
    <w:rsid w:val="003608A2"/>
    <w:rsid w:val="00360FB4"/>
    <w:rsid w:val="003611D4"/>
    <w:rsid w:val="003621E9"/>
    <w:rsid w:val="0036351F"/>
    <w:rsid w:val="00366555"/>
    <w:rsid w:val="00366746"/>
    <w:rsid w:val="00366D22"/>
    <w:rsid w:val="00367544"/>
    <w:rsid w:val="0037286A"/>
    <w:rsid w:val="00373201"/>
    <w:rsid w:val="003732AD"/>
    <w:rsid w:val="00374519"/>
    <w:rsid w:val="00374D51"/>
    <w:rsid w:val="00376347"/>
    <w:rsid w:val="003766A4"/>
    <w:rsid w:val="00376C5F"/>
    <w:rsid w:val="003772CE"/>
    <w:rsid w:val="0037796F"/>
    <w:rsid w:val="0038020C"/>
    <w:rsid w:val="00380937"/>
    <w:rsid w:val="00381321"/>
    <w:rsid w:val="003815A7"/>
    <w:rsid w:val="00382740"/>
    <w:rsid w:val="00384145"/>
    <w:rsid w:val="0039184D"/>
    <w:rsid w:val="00396944"/>
    <w:rsid w:val="00396BE6"/>
    <w:rsid w:val="00396E32"/>
    <w:rsid w:val="003970B1"/>
    <w:rsid w:val="003A0A0E"/>
    <w:rsid w:val="003A0A33"/>
    <w:rsid w:val="003A1C02"/>
    <w:rsid w:val="003A2497"/>
    <w:rsid w:val="003A3717"/>
    <w:rsid w:val="003A3AA5"/>
    <w:rsid w:val="003A55E5"/>
    <w:rsid w:val="003A647E"/>
    <w:rsid w:val="003B01F8"/>
    <w:rsid w:val="003B087C"/>
    <w:rsid w:val="003B14CF"/>
    <w:rsid w:val="003B15D3"/>
    <w:rsid w:val="003B1840"/>
    <w:rsid w:val="003B2667"/>
    <w:rsid w:val="003B2D09"/>
    <w:rsid w:val="003B2FCC"/>
    <w:rsid w:val="003B3412"/>
    <w:rsid w:val="003B4C13"/>
    <w:rsid w:val="003B4EDB"/>
    <w:rsid w:val="003B63DE"/>
    <w:rsid w:val="003B64AB"/>
    <w:rsid w:val="003C2807"/>
    <w:rsid w:val="003C3643"/>
    <w:rsid w:val="003C49DA"/>
    <w:rsid w:val="003C64C8"/>
    <w:rsid w:val="003C694F"/>
    <w:rsid w:val="003C73A3"/>
    <w:rsid w:val="003D18B5"/>
    <w:rsid w:val="003D30D4"/>
    <w:rsid w:val="003D3407"/>
    <w:rsid w:val="003D5BF7"/>
    <w:rsid w:val="003D646A"/>
    <w:rsid w:val="003E0CF1"/>
    <w:rsid w:val="003E1EE6"/>
    <w:rsid w:val="003E2DA3"/>
    <w:rsid w:val="003E5492"/>
    <w:rsid w:val="003E6A1B"/>
    <w:rsid w:val="003E6DBF"/>
    <w:rsid w:val="003F0787"/>
    <w:rsid w:val="003F2505"/>
    <w:rsid w:val="003F49F2"/>
    <w:rsid w:val="003F56AF"/>
    <w:rsid w:val="003F7848"/>
    <w:rsid w:val="00400550"/>
    <w:rsid w:val="0040058C"/>
    <w:rsid w:val="004005C7"/>
    <w:rsid w:val="00400938"/>
    <w:rsid w:val="00402AC2"/>
    <w:rsid w:val="00404447"/>
    <w:rsid w:val="00404FB8"/>
    <w:rsid w:val="00405368"/>
    <w:rsid w:val="004053ED"/>
    <w:rsid w:val="00405EDD"/>
    <w:rsid w:val="00406296"/>
    <w:rsid w:val="00411A5B"/>
    <w:rsid w:val="00416BCF"/>
    <w:rsid w:val="00417240"/>
    <w:rsid w:val="00417D97"/>
    <w:rsid w:val="00422007"/>
    <w:rsid w:val="004221E9"/>
    <w:rsid w:val="00424542"/>
    <w:rsid w:val="00425AC6"/>
    <w:rsid w:val="00426C87"/>
    <w:rsid w:val="00426F9A"/>
    <w:rsid w:val="004303D6"/>
    <w:rsid w:val="00434751"/>
    <w:rsid w:val="00435D07"/>
    <w:rsid w:val="004360F0"/>
    <w:rsid w:val="0043651E"/>
    <w:rsid w:val="0044080A"/>
    <w:rsid w:val="004418E6"/>
    <w:rsid w:val="00441DD4"/>
    <w:rsid w:val="00442692"/>
    <w:rsid w:val="004441BB"/>
    <w:rsid w:val="0044486F"/>
    <w:rsid w:val="00445A5A"/>
    <w:rsid w:val="00446B7D"/>
    <w:rsid w:val="00446BCF"/>
    <w:rsid w:val="004505AB"/>
    <w:rsid w:val="0045248E"/>
    <w:rsid w:val="00452DB8"/>
    <w:rsid w:val="00454159"/>
    <w:rsid w:val="004542A9"/>
    <w:rsid w:val="00454B5B"/>
    <w:rsid w:val="004554F6"/>
    <w:rsid w:val="00456B6F"/>
    <w:rsid w:val="0045723D"/>
    <w:rsid w:val="0046004E"/>
    <w:rsid w:val="00461548"/>
    <w:rsid w:val="004621AC"/>
    <w:rsid w:val="00464880"/>
    <w:rsid w:val="0046782A"/>
    <w:rsid w:val="00467BDD"/>
    <w:rsid w:val="0047204A"/>
    <w:rsid w:val="00472C45"/>
    <w:rsid w:val="0047433D"/>
    <w:rsid w:val="0047624A"/>
    <w:rsid w:val="0047641A"/>
    <w:rsid w:val="0047713D"/>
    <w:rsid w:val="00477228"/>
    <w:rsid w:val="00483952"/>
    <w:rsid w:val="004839D7"/>
    <w:rsid w:val="00483A49"/>
    <w:rsid w:val="00486B67"/>
    <w:rsid w:val="004906B7"/>
    <w:rsid w:val="00494FD9"/>
    <w:rsid w:val="00496DD4"/>
    <w:rsid w:val="00496EF0"/>
    <w:rsid w:val="00497591"/>
    <w:rsid w:val="004978A3"/>
    <w:rsid w:val="004A07AD"/>
    <w:rsid w:val="004A17FE"/>
    <w:rsid w:val="004A26B6"/>
    <w:rsid w:val="004A2C88"/>
    <w:rsid w:val="004A57DE"/>
    <w:rsid w:val="004A5C8D"/>
    <w:rsid w:val="004A623A"/>
    <w:rsid w:val="004A716D"/>
    <w:rsid w:val="004A7981"/>
    <w:rsid w:val="004A7CE5"/>
    <w:rsid w:val="004B14D8"/>
    <w:rsid w:val="004B2057"/>
    <w:rsid w:val="004B3A04"/>
    <w:rsid w:val="004B420D"/>
    <w:rsid w:val="004B4321"/>
    <w:rsid w:val="004B49D9"/>
    <w:rsid w:val="004B6DC0"/>
    <w:rsid w:val="004B6FAB"/>
    <w:rsid w:val="004C14E5"/>
    <w:rsid w:val="004C1A00"/>
    <w:rsid w:val="004C3F6B"/>
    <w:rsid w:val="004C46EE"/>
    <w:rsid w:val="004C483A"/>
    <w:rsid w:val="004C587B"/>
    <w:rsid w:val="004C5C02"/>
    <w:rsid w:val="004C76E0"/>
    <w:rsid w:val="004D1B16"/>
    <w:rsid w:val="004D22FB"/>
    <w:rsid w:val="004D3231"/>
    <w:rsid w:val="004D4AFD"/>
    <w:rsid w:val="004D5133"/>
    <w:rsid w:val="004E1679"/>
    <w:rsid w:val="004E6799"/>
    <w:rsid w:val="004E67A7"/>
    <w:rsid w:val="004E6E21"/>
    <w:rsid w:val="004E79AE"/>
    <w:rsid w:val="004E7A5E"/>
    <w:rsid w:val="004E7FFB"/>
    <w:rsid w:val="004F1EBC"/>
    <w:rsid w:val="004F2D44"/>
    <w:rsid w:val="004F497A"/>
    <w:rsid w:val="004F56F5"/>
    <w:rsid w:val="004F63CF"/>
    <w:rsid w:val="004F6B06"/>
    <w:rsid w:val="005005D6"/>
    <w:rsid w:val="00500E91"/>
    <w:rsid w:val="005022CE"/>
    <w:rsid w:val="00503FD6"/>
    <w:rsid w:val="0050739E"/>
    <w:rsid w:val="00507ECC"/>
    <w:rsid w:val="0051017D"/>
    <w:rsid w:val="005102B0"/>
    <w:rsid w:val="00510C4D"/>
    <w:rsid w:val="00513035"/>
    <w:rsid w:val="00513493"/>
    <w:rsid w:val="005135E3"/>
    <w:rsid w:val="00513908"/>
    <w:rsid w:val="005164B4"/>
    <w:rsid w:val="00520C6F"/>
    <w:rsid w:val="00522908"/>
    <w:rsid w:val="00523178"/>
    <w:rsid w:val="00523E60"/>
    <w:rsid w:val="005260D5"/>
    <w:rsid w:val="00527BA9"/>
    <w:rsid w:val="00530500"/>
    <w:rsid w:val="0053083E"/>
    <w:rsid w:val="005318B9"/>
    <w:rsid w:val="00532BC9"/>
    <w:rsid w:val="00533B68"/>
    <w:rsid w:val="00533D9E"/>
    <w:rsid w:val="00533F53"/>
    <w:rsid w:val="00534BDB"/>
    <w:rsid w:val="00535305"/>
    <w:rsid w:val="0053573A"/>
    <w:rsid w:val="00535D51"/>
    <w:rsid w:val="0053655E"/>
    <w:rsid w:val="00536924"/>
    <w:rsid w:val="005402E5"/>
    <w:rsid w:val="0054088C"/>
    <w:rsid w:val="00540E7C"/>
    <w:rsid w:val="00544689"/>
    <w:rsid w:val="0054554A"/>
    <w:rsid w:val="00545A33"/>
    <w:rsid w:val="005501E4"/>
    <w:rsid w:val="0055126E"/>
    <w:rsid w:val="00555519"/>
    <w:rsid w:val="00556C6F"/>
    <w:rsid w:val="0055721B"/>
    <w:rsid w:val="00560335"/>
    <w:rsid w:val="00560391"/>
    <w:rsid w:val="00561537"/>
    <w:rsid w:val="0056164F"/>
    <w:rsid w:val="00564A52"/>
    <w:rsid w:val="00566A06"/>
    <w:rsid w:val="005672CE"/>
    <w:rsid w:val="00570453"/>
    <w:rsid w:val="005740D3"/>
    <w:rsid w:val="00574733"/>
    <w:rsid w:val="00574BF2"/>
    <w:rsid w:val="005763EB"/>
    <w:rsid w:val="00580DFD"/>
    <w:rsid w:val="00581DD5"/>
    <w:rsid w:val="00582F23"/>
    <w:rsid w:val="00587066"/>
    <w:rsid w:val="005872F6"/>
    <w:rsid w:val="00587934"/>
    <w:rsid w:val="00593DAC"/>
    <w:rsid w:val="00593F3C"/>
    <w:rsid w:val="005959CC"/>
    <w:rsid w:val="00595D72"/>
    <w:rsid w:val="005A0C19"/>
    <w:rsid w:val="005A12A9"/>
    <w:rsid w:val="005A251F"/>
    <w:rsid w:val="005A29D6"/>
    <w:rsid w:val="005A37EE"/>
    <w:rsid w:val="005A5E53"/>
    <w:rsid w:val="005A7DFC"/>
    <w:rsid w:val="005B00E7"/>
    <w:rsid w:val="005B13F8"/>
    <w:rsid w:val="005B203C"/>
    <w:rsid w:val="005B28CB"/>
    <w:rsid w:val="005B35FD"/>
    <w:rsid w:val="005B53ED"/>
    <w:rsid w:val="005B5B87"/>
    <w:rsid w:val="005B5E89"/>
    <w:rsid w:val="005C067C"/>
    <w:rsid w:val="005C0D2A"/>
    <w:rsid w:val="005C130E"/>
    <w:rsid w:val="005C2507"/>
    <w:rsid w:val="005C5081"/>
    <w:rsid w:val="005C5467"/>
    <w:rsid w:val="005C5523"/>
    <w:rsid w:val="005C7DA2"/>
    <w:rsid w:val="005D10A2"/>
    <w:rsid w:val="005D17EE"/>
    <w:rsid w:val="005D1B0F"/>
    <w:rsid w:val="005D2047"/>
    <w:rsid w:val="005D251D"/>
    <w:rsid w:val="005D580D"/>
    <w:rsid w:val="005D5E88"/>
    <w:rsid w:val="005D6951"/>
    <w:rsid w:val="005D73E2"/>
    <w:rsid w:val="005D780E"/>
    <w:rsid w:val="005E247B"/>
    <w:rsid w:val="005E3081"/>
    <w:rsid w:val="005E4BA6"/>
    <w:rsid w:val="005E65F8"/>
    <w:rsid w:val="005E7563"/>
    <w:rsid w:val="005F0FA2"/>
    <w:rsid w:val="005F3976"/>
    <w:rsid w:val="005F3F5B"/>
    <w:rsid w:val="005F58F7"/>
    <w:rsid w:val="005F6488"/>
    <w:rsid w:val="005F6686"/>
    <w:rsid w:val="006024CB"/>
    <w:rsid w:val="0060426C"/>
    <w:rsid w:val="006059C0"/>
    <w:rsid w:val="00605FEE"/>
    <w:rsid w:val="006065FD"/>
    <w:rsid w:val="00607302"/>
    <w:rsid w:val="00610865"/>
    <w:rsid w:val="00611E4A"/>
    <w:rsid w:val="006128B6"/>
    <w:rsid w:val="006135B6"/>
    <w:rsid w:val="00613C18"/>
    <w:rsid w:val="006145E0"/>
    <w:rsid w:val="00614DD1"/>
    <w:rsid w:val="00615A14"/>
    <w:rsid w:val="00615F4F"/>
    <w:rsid w:val="00616840"/>
    <w:rsid w:val="00620064"/>
    <w:rsid w:val="006234B4"/>
    <w:rsid w:val="00623DDA"/>
    <w:rsid w:val="0062454E"/>
    <w:rsid w:val="006257D1"/>
    <w:rsid w:val="00625F6F"/>
    <w:rsid w:val="00627A1B"/>
    <w:rsid w:val="00631C4D"/>
    <w:rsid w:val="0063335F"/>
    <w:rsid w:val="00633507"/>
    <w:rsid w:val="00634D2D"/>
    <w:rsid w:val="00635E67"/>
    <w:rsid w:val="0063602E"/>
    <w:rsid w:val="00636AFF"/>
    <w:rsid w:val="00636F0F"/>
    <w:rsid w:val="00637B55"/>
    <w:rsid w:val="00637F9A"/>
    <w:rsid w:val="00640BE6"/>
    <w:rsid w:val="00641817"/>
    <w:rsid w:val="00643254"/>
    <w:rsid w:val="00645A58"/>
    <w:rsid w:val="00645FAB"/>
    <w:rsid w:val="00646A03"/>
    <w:rsid w:val="00650EF2"/>
    <w:rsid w:val="006511E5"/>
    <w:rsid w:val="006513DA"/>
    <w:rsid w:val="006522E9"/>
    <w:rsid w:val="006525F8"/>
    <w:rsid w:val="00654482"/>
    <w:rsid w:val="006550FE"/>
    <w:rsid w:val="00655246"/>
    <w:rsid w:val="00656E61"/>
    <w:rsid w:val="00660ED0"/>
    <w:rsid w:val="00662232"/>
    <w:rsid w:val="00662F1A"/>
    <w:rsid w:val="00664291"/>
    <w:rsid w:val="0066563F"/>
    <w:rsid w:val="006668F0"/>
    <w:rsid w:val="0067344A"/>
    <w:rsid w:val="006746EF"/>
    <w:rsid w:val="00675709"/>
    <w:rsid w:val="00677CE4"/>
    <w:rsid w:val="00680190"/>
    <w:rsid w:val="00680524"/>
    <w:rsid w:val="0068158D"/>
    <w:rsid w:val="00681B28"/>
    <w:rsid w:val="00681CCB"/>
    <w:rsid w:val="00682412"/>
    <w:rsid w:val="00684DBD"/>
    <w:rsid w:val="00685B45"/>
    <w:rsid w:val="00687B46"/>
    <w:rsid w:val="00690527"/>
    <w:rsid w:val="00690582"/>
    <w:rsid w:val="00690AE3"/>
    <w:rsid w:val="00690C69"/>
    <w:rsid w:val="00691113"/>
    <w:rsid w:val="00691418"/>
    <w:rsid w:val="0069361A"/>
    <w:rsid w:val="006947C7"/>
    <w:rsid w:val="006948F9"/>
    <w:rsid w:val="00695934"/>
    <w:rsid w:val="006974EB"/>
    <w:rsid w:val="006A1967"/>
    <w:rsid w:val="006A2456"/>
    <w:rsid w:val="006A24F4"/>
    <w:rsid w:val="006A25BE"/>
    <w:rsid w:val="006A2E32"/>
    <w:rsid w:val="006A3538"/>
    <w:rsid w:val="006A358C"/>
    <w:rsid w:val="006A453D"/>
    <w:rsid w:val="006A460B"/>
    <w:rsid w:val="006A53D0"/>
    <w:rsid w:val="006A7625"/>
    <w:rsid w:val="006B0AB2"/>
    <w:rsid w:val="006B0B80"/>
    <w:rsid w:val="006B177C"/>
    <w:rsid w:val="006B38CE"/>
    <w:rsid w:val="006B50DB"/>
    <w:rsid w:val="006B5D58"/>
    <w:rsid w:val="006B6424"/>
    <w:rsid w:val="006B7CFE"/>
    <w:rsid w:val="006C137D"/>
    <w:rsid w:val="006C188C"/>
    <w:rsid w:val="006C236E"/>
    <w:rsid w:val="006C391D"/>
    <w:rsid w:val="006C3EEC"/>
    <w:rsid w:val="006C409A"/>
    <w:rsid w:val="006C4933"/>
    <w:rsid w:val="006C56A4"/>
    <w:rsid w:val="006C56CB"/>
    <w:rsid w:val="006C7A3F"/>
    <w:rsid w:val="006D002C"/>
    <w:rsid w:val="006D081C"/>
    <w:rsid w:val="006D0D4A"/>
    <w:rsid w:val="006D1085"/>
    <w:rsid w:val="006D1BE8"/>
    <w:rsid w:val="006D2CA2"/>
    <w:rsid w:val="006D547F"/>
    <w:rsid w:val="006D59B8"/>
    <w:rsid w:val="006D6D5C"/>
    <w:rsid w:val="006D74E4"/>
    <w:rsid w:val="006D7F13"/>
    <w:rsid w:val="006E0815"/>
    <w:rsid w:val="006E1F7A"/>
    <w:rsid w:val="006E37BE"/>
    <w:rsid w:val="006E5269"/>
    <w:rsid w:val="006E54E3"/>
    <w:rsid w:val="006E5BF4"/>
    <w:rsid w:val="006E5F7A"/>
    <w:rsid w:val="006F11C3"/>
    <w:rsid w:val="006F1AF8"/>
    <w:rsid w:val="006F3628"/>
    <w:rsid w:val="006F3784"/>
    <w:rsid w:val="006F5022"/>
    <w:rsid w:val="006F5057"/>
    <w:rsid w:val="006F5C07"/>
    <w:rsid w:val="006F71FE"/>
    <w:rsid w:val="00703949"/>
    <w:rsid w:val="00706EAE"/>
    <w:rsid w:val="007103AD"/>
    <w:rsid w:val="00711252"/>
    <w:rsid w:val="00711AC0"/>
    <w:rsid w:val="00712A95"/>
    <w:rsid w:val="0071303A"/>
    <w:rsid w:val="0071352C"/>
    <w:rsid w:val="0071780C"/>
    <w:rsid w:val="00717A1B"/>
    <w:rsid w:val="007206B6"/>
    <w:rsid w:val="007209D3"/>
    <w:rsid w:val="00722F47"/>
    <w:rsid w:val="007230F2"/>
    <w:rsid w:val="00723B37"/>
    <w:rsid w:val="00725531"/>
    <w:rsid w:val="007255DA"/>
    <w:rsid w:val="0072739C"/>
    <w:rsid w:val="007276DB"/>
    <w:rsid w:val="00731900"/>
    <w:rsid w:val="00736A39"/>
    <w:rsid w:val="00737FB7"/>
    <w:rsid w:val="00741DAE"/>
    <w:rsid w:val="0074351D"/>
    <w:rsid w:val="0074363F"/>
    <w:rsid w:val="00743CAE"/>
    <w:rsid w:val="00744CC0"/>
    <w:rsid w:val="007456FE"/>
    <w:rsid w:val="00745C7C"/>
    <w:rsid w:val="0074624E"/>
    <w:rsid w:val="00747161"/>
    <w:rsid w:val="007511F0"/>
    <w:rsid w:val="00751741"/>
    <w:rsid w:val="0075434C"/>
    <w:rsid w:val="00755CBF"/>
    <w:rsid w:val="00756339"/>
    <w:rsid w:val="00757A0A"/>
    <w:rsid w:val="007600DA"/>
    <w:rsid w:val="00765805"/>
    <w:rsid w:val="007666A8"/>
    <w:rsid w:val="007672C1"/>
    <w:rsid w:val="00770F6A"/>
    <w:rsid w:val="00771680"/>
    <w:rsid w:val="00772C55"/>
    <w:rsid w:val="00774D91"/>
    <w:rsid w:val="007762BC"/>
    <w:rsid w:val="00776E36"/>
    <w:rsid w:val="00777F58"/>
    <w:rsid w:val="00777F71"/>
    <w:rsid w:val="007803B0"/>
    <w:rsid w:val="0078271A"/>
    <w:rsid w:val="00782C49"/>
    <w:rsid w:val="00783780"/>
    <w:rsid w:val="007842D0"/>
    <w:rsid w:val="007846E0"/>
    <w:rsid w:val="00787166"/>
    <w:rsid w:val="00787466"/>
    <w:rsid w:val="00787AB9"/>
    <w:rsid w:val="00790AD7"/>
    <w:rsid w:val="00791649"/>
    <w:rsid w:val="00792AB5"/>
    <w:rsid w:val="007937A9"/>
    <w:rsid w:val="007942EB"/>
    <w:rsid w:val="00794540"/>
    <w:rsid w:val="0079464E"/>
    <w:rsid w:val="007947CB"/>
    <w:rsid w:val="00794D44"/>
    <w:rsid w:val="007978FF"/>
    <w:rsid w:val="007A0F7D"/>
    <w:rsid w:val="007A2237"/>
    <w:rsid w:val="007A2EA1"/>
    <w:rsid w:val="007A45B1"/>
    <w:rsid w:val="007A58A1"/>
    <w:rsid w:val="007A5E97"/>
    <w:rsid w:val="007A6D93"/>
    <w:rsid w:val="007B03D8"/>
    <w:rsid w:val="007B1EA0"/>
    <w:rsid w:val="007B31BE"/>
    <w:rsid w:val="007B67C9"/>
    <w:rsid w:val="007B6BE5"/>
    <w:rsid w:val="007B71F7"/>
    <w:rsid w:val="007C2750"/>
    <w:rsid w:val="007C3031"/>
    <w:rsid w:val="007C311A"/>
    <w:rsid w:val="007C4FD1"/>
    <w:rsid w:val="007C5C19"/>
    <w:rsid w:val="007C61C8"/>
    <w:rsid w:val="007C67E5"/>
    <w:rsid w:val="007D066F"/>
    <w:rsid w:val="007D212D"/>
    <w:rsid w:val="007D23D1"/>
    <w:rsid w:val="007D388D"/>
    <w:rsid w:val="007D4320"/>
    <w:rsid w:val="007D4EEB"/>
    <w:rsid w:val="007D56E8"/>
    <w:rsid w:val="007D58E0"/>
    <w:rsid w:val="007E123B"/>
    <w:rsid w:val="007E3432"/>
    <w:rsid w:val="007E48F7"/>
    <w:rsid w:val="007E6F10"/>
    <w:rsid w:val="007E7A73"/>
    <w:rsid w:val="007F0B3D"/>
    <w:rsid w:val="007F2E1C"/>
    <w:rsid w:val="007F30B0"/>
    <w:rsid w:val="007F3466"/>
    <w:rsid w:val="007F34DD"/>
    <w:rsid w:val="007F4674"/>
    <w:rsid w:val="008009DA"/>
    <w:rsid w:val="0080143E"/>
    <w:rsid w:val="00801DCA"/>
    <w:rsid w:val="008023D6"/>
    <w:rsid w:val="008034F1"/>
    <w:rsid w:val="0080467F"/>
    <w:rsid w:val="00805E31"/>
    <w:rsid w:val="008067EB"/>
    <w:rsid w:val="00806849"/>
    <w:rsid w:val="00806BDC"/>
    <w:rsid w:val="00807685"/>
    <w:rsid w:val="008076E5"/>
    <w:rsid w:val="0081086F"/>
    <w:rsid w:val="00810A19"/>
    <w:rsid w:val="00812374"/>
    <w:rsid w:val="00813342"/>
    <w:rsid w:val="00814BD4"/>
    <w:rsid w:val="00815EC1"/>
    <w:rsid w:val="0081648A"/>
    <w:rsid w:val="008166E0"/>
    <w:rsid w:val="0082140A"/>
    <w:rsid w:val="00823CF9"/>
    <w:rsid w:val="0082444F"/>
    <w:rsid w:val="00824ADF"/>
    <w:rsid w:val="00825826"/>
    <w:rsid w:val="008312AA"/>
    <w:rsid w:val="0083184C"/>
    <w:rsid w:val="0083339A"/>
    <w:rsid w:val="008361EA"/>
    <w:rsid w:val="0083647A"/>
    <w:rsid w:val="00840E61"/>
    <w:rsid w:val="008428CC"/>
    <w:rsid w:val="00842B85"/>
    <w:rsid w:val="00844E9C"/>
    <w:rsid w:val="0084504D"/>
    <w:rsid w:val="008469D2"/>
    <w:rsid w:val="00847F72"/>
    <w:rsid w:val="008502FF"/>
    <w:rsid w:val="008505BD"/>
    <w:rsid w:val="00854696"/>
    <w:rsid w:val="00854BB9"/>
    <w:rsid w:val="00854C21"/>
    <w:rsid w:val="00857D56"/>
    <w:rsid w:val="00860A33"/>
    <w:rsid w:val="00862A56"/>
    <w:rsid w:val="00862D99"/>
    <w:rsid w:val="00862EBB"/>
    <w:rsid w:val="00863D88"/>
    <w:rsid w:val="008644C9"/>
    <w:rsid w:val="008707DB"/>
    <w:rsid w:val="00870A46"/>
    <w:rsid w:val="00871728"/>
    <w:rsid w:val="00871F37"/>
    <w:rsid w:val="00872263"/>
    <w:rsid w:val="00872867"/>
    <w:rsid w:val="0087317A"/>
    <w:rsid w:val="00877EB4"/>
    <w:rsid w:val="00880219"/>
    <w:rsid w:val="00880A7C"/>
    <w:rsid w:val="00880C2F"/>
    <w:rsid w:val="00882657"/>
    <w:rsid w:val="008835F2"/>
    <w:rsid w:val="00883D07"/>
    <w:rsid w:val="00885321"/>
    <w:rsid w:val="00886B84"/>
    <w:rsid w:val="008877A3"/>
    <w:rsid w:val="00887D1C"/>
    <w:rsid w:val="00891AB9"/>
    <w:rsid w:val="008930CA"/>
    <w:rsid w:val="0089383F"/>
    <w:rsid w:val="00893D38"/>
    <w:rsid w:val="00894CF9"/>
    <w:rsid w:val="00897995"/>
    <w:rsid w:val="008A1F08"/>
    <w:rsid w:val="008A3C1D"/>
    <w:rsid w:val="008A43FB"/>
    <w:rsid w:val="008A59A9"/>
    <w:rsid w:val="008A64F7"/>
    <w:rsid w:val="008A6ED9"/>
    <w:rsid w:val="008A7C8C"/>
    <w:rsid w:val="008B06BD"/>
    <w:rsid w:val="008B2B14"/>
    <w:rsid w:val="008B3861"/>
    <w:rsid w:val="008B44EA"/>
    <w:rsid w:val="008B4647"/>
    <w:rsid w:val="008B54F6"/>
    <w:rsid w:val="008B72AF"/>
    <w:rsid w:val="008B72E3"/>
    <w:rsid w:val="008B7405"/>
    <w:rsid w:val="008B7BA0"/>
    <w:rsid w:val="008C0207"/>
    <w:rsid w:val="008C49B3"/>
    <w:rsid w:val="008C5DA6"/>
    <w:rsid w:val="008C63C9"/>
    <w:rsid w:val="008D159E"/>
    <w:rsid w:val="008D2121"/>
    <w:rsid w:val="008D2934"/>
    <w:rsid w:val="008D35AA"/>
    <w:rsid w:val="008D5236"/>
    <w:rsid w:val="008D53FF"/>
    <w:rsid w:val="008D5C2C"/>
    <w:rsid w:val="008D64B3"/>
    <w:rsid w:val="008D6D63"/>
    <w:rsid w:val="008E0C14"/>
    <w:rsid w:val="008E283B"/>
    <w:rsid w:val="008E3060"/>
    <w:rsid w:val="008F085F"/>
    <w:rsid w:val="008F0DFF"/>
    <w:rsid w:val="008F15FF"/>
    <w:rsid w:val="008F3025"/>
    <w:rsid w:val="008F33AC"/>
    <w:rsid w:val="008F4DE9"/>
    <w:rsid w:val="008F5B4D"/>
    <w:rsid w:val="008F70E6"/>
    <w:rsid w:val="00901525"/>
    <w:rsid w:val="0090168E"/>
    <w:rsid w:val="00903896"/>
    <w:rsid w:val="00903C55"/>
    <w:rsid w:val="009040BD"/>
    <w:rsid w:val="00905B3E"/>
    <w:rsid w:val="00910381"/>
    <w:rsid w:val="00910C4D"/>
    <w:rsid w:val="00911F81"/>
    <w:rsid w:val="00914ED8"/>
    <w:rsid w:val="00921EF5"/>
    <w:rsid w:val="00922110"/>
    <w:rsid w:val="00924AB8"/>
    <w:rsid w:val="009251EA"/>
    <w:rsid w:val="00925740"/>
    <w:rsid w:val="00925911"/>
    <w:rsid w:val="009276B4"/>
    <w:rsid w:val="009276D0"/>
    <w:rsid w:val="00927779"/>
    <w:rsid w:val="00927FC2"/>
    <w:rsid w:val="009311B5"/>
    <w:rsid w:val="009357C3"/>
    <w:rsid w:val="00935A32"/>
    <w:rsid w:val="00935E69"/>
    <w:rsid w:val="00937404"/>
    <w:rsid w:val="00937A03"/>
    <w:rsid w:val="00943B83"/>
    <w:rsid w:val="00943CBB"/>
    <w:rsid w:val="009448E5"/>
    <w:rsid w:val="00945088"/>
    <w:rsid w:val="00945679"/>
    <w:rsid w:val="00947598"/>
    <w:rsid w:val="00950383"/>
    <w:rsid w:val="00952EC7"/>
    <w:rsid w:val="00953472"/>
    <w:rsid w:val="0095667F"/>
    <w:rsid w:val="00960B1A"/>
    <w:rsid w:val="009618B0"/>
    <w:rsid w:val="00963FB3"/>
    <w:rsid w:val="00964C99"/>
    <w:rsid w:val="0096574A"/>
    <w:rsid w:val="00965814"/>
    <w:rsid w:val="009666A7"/>
    <w:rsid w:val="0096724B"/>
    <w:rsid w:val="00971896"/>
    <w:rsid w:val="00971D07"/>
    <w:rsid w:val="00972633"/>
    <w:rsid w:val="00972B85"/>
    <w:rsid w:val="00974FC8"/>
    <w:rsid w:val="009752A4"/>
    <w:rsid w:val="00976397"/>
    <w:rsid w:val="009770A6"/>
    <w:rsid w:val="00977F6A"/>
    <w:rsid w:val="00982753"/>
    <w:rsid w:val="009829AF"/>
    <w:rsid w:val="00987A1D"/>
    <w:rsid w:val="00990134"/>
    <w:rsid w:val="00990DB6"/>
    <w:rsid w:val="00993258"/>
    <w:rsid w:val="009940A8"/>
    <w:rsid w:val="009951D2"/>
    <w:rsid w:val="00995865"/>
    <w:rsid w:val="0099664E"/>
    <w:rsid w:val="00997651"/>
    <w:rsid w:val="009A0256"/>
    <w:rsid w:val="009A2B67"/>
    <w:rsid w:val="009A3E49"/>
    <w:rsid w:val="009A54F3"/>
    <w:rsid w:val="009A56A2"/>
    <w:rsid w:val="009A6CEA"/>
    <w:rsid w:val="009B1818"/>
    <w:rsid w:val="009B2375"/>
    <w:rsid w:val="009B2743"/>
    <w:rsid w:val="009B385E"/>
    <w:rsid w:val="009B3900"/>
    <w:rsid w:val="009B39D9"/>
    <w:rsid w:val="009B6C21"/>
    <w:rsid w:val="009B7313"/>
    <w:rsid w:val="009B7667"/>
    <w:rsid w:val="009C028F"/>
    <w:rsid w:val="009C0FF0"/>
    <w:rsid w:val="009C1103"/>
    <w:rsid w:val="009C2563"/>
    <w:rsid w:val="009C282D"/>
    <w:rsid w:val="009C297A"/>
    <w:rsid w:val="009C45CB"/>
    <w:rsid w:val="009C68BB"/>
    <w:rsid w:val="009C6C37"/>
    <w:rsid w:val="009C7681"/>
    <w:rsid w:val="009C7E22"/>
    <w:rsid w:val="009D4D02"/>
    <w:rsid w:val="009D4D2C"/>
    <w:rsid w:val="009D6169"/>
    <w:rsid w:val="009D64F9"/>
    <w:rsid w:val="009D76ED"/>
    <w:rsid w:val="009E1127"/>
    <w:rsid w:val="009E3000"/>
    <w:rsid w:val="009E319B"/>
    <w:rsid w:val="009E3F5C"/>
    <w:rsid w:val="009E482B"/>
    <w:rsid w:val="009E5122"/>
    <w:rsid w:val="009E5574"/>
    <w:rsid w:val="009E73A3"/>
    <w:rsid w:val="009F3007"/>
    <w:rsid w:val="009F53E3"/>
    <w:rsid w:val="009F5BD1"/>
    <w:rsid w:val="00A011EC"/>
    <w:rsid w:val="00A0287D"/>
    <w:rsid w:val="00A034B7"/>
    <w:rsid w:val="00A03774"/>
    <w:rsid w:val="00A03871"/>
    <w:rsid w:val="00A06061"/>
    <w:rsid w:val="00A066B3"/>
    <w:rsid w:val="00A0722D"/>
    <w:rsid w:val="00A11810"/>
    <w:rsid w:val="00A12E90"/>
    <w:rsid w:val="00A143E0"/>
    <w:rsid w:val="00A15383"/>
    <w:rsid w:val="00A153D9"/>
    <w:rsid w:val="00A1541D"/>
    <w:rsid w:val="00A16358"/>
    <w:rsid w:val="00A176E7"/>
    <w:rsid w:val="00A176E9"/>
    <w:rsid w:val="00A20007"/>
    <w:rsid w:val="00A2007B"/>
    <w:rsid w:val="00A20520"/>
    <w:rsid w:val="00A21EFF"/>
    <w:rsid w:val="00A2232F"/>
    <w:rsid w:val="00A22380"/>
    <w:rsid w:val="00A24CF7"/>
    <w:rsid w:val="00A24EA4"/>
    <w:rsid w:val="00A251FE"/>
    <w:rsid w:val="00A2546F"/>
    <w:rsid w:val="00A25ED9"/>
    <w:rsid w:val="00A26511"/>
    <w:rsid w:val="00A26997"/>
    <w:rsid w:val="00A272B9"/>
    <w:rsid w:val="00A27829"/>
    <w:rsid w:val="00A30FCB"/>
    <w:rsid w:val="00A32FB5"/>
    <w:rsid w:val="00A3333B"/>
    <w:rsid w:val="00A3357E"/>
    <w:rsid w:val="00A3480D"/>
    <w:rsid w:val="00A37803"/>
    <w:rsid w:val="00A40939"/>
    <w:rsid w:val="00A40A1A"/>
    <w:rsid w:val="00A40E1D"/>
    <w:rsid w:val="00A4117C"/>
    <w:rsid w:val="00A41DEA"/>
    <w:rsid w:val="00A43115"/>
    <w:rsid w:val="00A433F9"/>
    <w:rsid w:val="00A4424A"/>
    <w:rsid w:val="00A45396"/>
    <w:rsid w:val="00A45525"/>
    <w:rsid w:val="00A45E53"/>
    <w:rsid w:val="00A46BF4"/>
    <w:rsid w:val="00A46D8F"/>
    <w:rsid w:val="00A476DF"/>
    <w:rsid w:val="00A51BD5"/>
    <w:rsid w:val="00A52BE5"/>
    <w:rsid w:val="00A553A9"/>
    <w:rsid w:val="00A56446"/>
    <w:rsid w:val="00A5653F"/>
    <w:rsid w:val="00A578CC"/>
    <w:rsid w:val="00A5798C"/>
    <w:rsid w:val="00A600D9"/>
    <w:rsid w:val="00A63C26"/>
    <w:rsid w:val="00A63C88"/>
    <w:rsid w:val="00A63F86"/>
    <w:rsid w:val="00A65B47"/>
    <w:rsid w:val="00A66079"/>
    <w:rsid w:val="00A66121"/>
    <w:rsid w:val="00A670A7"/>
    <w:rsid w:val="00A70C8F"/>
    <w:rsid w:val="00A72921"/>
    <w:rsid w:val="00A746D7"/>
    <w:rsid w:val="00A76693"/>
    <w:rsid w:val="00A76F67"/>
    <w:rsid w:val="00A77278"/>
    <w:rsid w:val="00A804E1"/>
    <w:rsid w:val="00A805D9"/>
    <w:rsid w:val="00A8117D"/>
    <w:rsid w:val="00A81566"/>
    <w:rsid w:val="00A81D6F"/>
    <w:rsid w:val="00A82BFE"/>
    <w:rsid w:val="00A83C69"/>
    <w:rsid w:val="00A84CC4"/>
    <w:rsid w:val="00A85A9E"/>
    <w:rsid w:val="00A86E00"/>
    <w:rsid w:val="00A903E4"/>
    <w:rsid w:val="00A908ED"/>
    <w:rsid w:val="00A90E8B"/>
    <w:rsid w:val="00A910F1"/>
    <w:rsid w:val="00A91D34"/>
    <w:rsid w:val="00A9288C"/>
    <w:rsid w:val="00A92BC1"/>
    <w:rsid w:val="00A9347A"/>
    <w:rsid w:val="00A93B25"/>
    <w:rsid w:val="00A93EE7"/>
    <w:rsid w:val="00A947B3"/>
    <w:rsid w:val="00A975A3"/>
    <w:rsid w:val="00AA0828"/>
    <w:rsid w:val="00AA0F15"/>
    <w:rsid w:val="00AA3187"/>
    <w:rsid w:val="00AA402B"/>
    <w:rsid w:val="00AA48B5"/>
    <w:rsid w:val="00AA5F0B"/>
    <w:rsid w:val="00AA7220"/>
    <w:rsid w:val="00AB021A"/>
    <w:rsid w:val="00AB1453"/>
    <w:rsid w:val="00AB1EF0"/>
    <w:rsid w:val="00AB23E8"/>
    <w:rsid w:val="00AB28F0"/>
    <w:rsid w:val="00AB329C"/>
    <w:rsid w:val="00AB37FC"/>
    <w:rsid w:val="00AB53FF"/>
    <w:rsid w:val="00AC03AA"/>
    <w:rsid w:val="00AC0579"/>
    <w:rsid w:val="00AC0F62"/>
    <w:rsid w:val="00AC14BB"/>
    <w:rsid w:val="00AC377A"/>
    <w:rsid w:val="00AC5583"/>
    <w:rsid w:val="00AC5B0A"/>
    <w:rsid w:val="00AC7C3C"/>
    <w:rsid w:val="00AC7EA0"/>
    <w:rsid w:val="00AD055D"/>
    <w:rsid w:val="00AD2727"/>
    <w:rsid w:val="00AD30FC"/>
    <w:rsid w:val="00AD3E93"/>
    <w:rsid w:val="00AD4E31"/>
    <w:rsid w:val="00AD599D"/>
    <w:rsid w:val="00AD691B"/>
    <w:rsid w:val="00AD6A8E"/>
    <w:rsid w:val="00AD75B7"/>
    <w:rsid w:val="00AE23E1"/>
    <w:rsid w:val="00AE2BD6"/>
    <w:rsid w:val="00AE5775"/>
    <w:rsid w:val="00AE5E31"/>
    <w:rsid w:val="00AE6A84"/>
    <w:rsid w:val="00AE7490"/>
    <w:rsid w:val="00AF17C2"/>
    <w:rsid w:val="00AF21B1"/>
    <w:rsid w:val="00AF3F10"/>
    <w:rsid w:val="00AF6FD7"/>
    <w:rsid w:val="00B03ABE"/>
    <w:rsid w:val="00B03DEF"/>
    <w:rsid w:val="00B0467B"/>
    <w:rsid w:val="00B0590E"/>
    <w:rsid w:val="00B1158B"/>
    <w:rsid w:val="00B1170B"/>
    <w:rsid w:val="00B12730"/>
    <w:rsid w:val="00B14ECB"/>
    <w:rsid w:val="00B1514C"/>
    <w:rsid w:val="00B16801"/>
    <w:rsid w:val="00B201BA"/>
    <w:rsid w:val="00B222A8"/>
    <w:rsid w:val="00B22465"/>
    <w:rsid w:val="00B22527"/>
    <w:rsid w:val="00B226DB"/>
    <w:rsid w:val="00B22B14"/>
    <w:rsid w:val="00B22ECF"/>
    <w:rsid w:val="00B23412"/>
    <w:rsid w:val="00B239C7"/>
    <w:rsid w:val="00B23B20"/>
    <w:rsid w:val="00B25A7A"/>
    <w:rsid w:val="00B26DE1"/>
    <w:rsid w:val="00B305EF"/>
    <w:rsid w:val="00B314B4"/>
    <w:rsid w:val="00B3321E"/>
    <w:rsid w:val="00B34104"/>
    <w:rsid w:val="00B34EC4"/>
    <w:rsid w:val="00B35BFB"/>
    <w:rsid w:val="00B3618B"/>
    <w:rsid w:val="00B369E2"/>
    <w:rsid w:val="00B4013A"/>
    <w:rsid w:val="00B41020"/>
    <w:rsid w:val="00B41449"/>
    <w:rsid w:val="00B41673"/>
    <w:rsid w:val="00B41703"/>
    <w:rsid w:val="00B42F9A"/>
    <w:rsid w:val="00B43963"/>
    <w:rsid w:val="00B43C62"/>
    <w:rsid w:val="00B44819"/>
    <w:rsid w:val="00B46072"/>
    <w:rsid w:val="00B461AE"/>
    <w:rsid w:val="00B467E7"/>
    <w:rsid w:val="00B47A8A"/>
    <w:rsid w:val="00B50774"/>
    <w:rsid w:val="00B50D19"/>
    <w:rsid w:val="00B51E90"/>
    <w:rsid w:val="00B52E77"/>
    <w:rsid w:val="00B5494A"/>
    <w:rsid w:val="00B55EB1"/>
    <w:rsid w:val="00B57567"/>
    <w:rsid w:val="00B6306B"/>
    <w:rsid w:val="00B64F66"/>
    <w:rsid w:val="00B66A27"/>
    <w:rsid w:val="00B67D6A"/>
    <w:rsid w:val="00B70469"/>
    <w:rsid w:val="00B705BA"/>
    <w:rsid w:val="00B71AEB"/>
    <w:rsid w:val="00B72AE8"/>
    <w:rsid w:val="00B72EA7"/>
    <w:rsid w:val="00B7334A"/>
    <w:rsid w:val="00B7334F"/>
    <w:rsid w:val="00B73FBF"/>
    <w:rsid w:val="00B7569B"/>
    <w:rsid w:val="00B7618F"/>
    <w:rsid w:val="00B778D1"/>
    <w:rsid w:val="00B80DC6"/>
    <w:rsid w:val="00B82357"/>
    <w:rsid w:val="00B82407"/>
    <w:rsid w:val="00B850CC"/>
    <w:rsid w:val="00B85ABC"/>
    <w:rsid w:val="00B85F13"/>
    <w:rsid w:val="00B86BE3"/>
    <w:rsid w:val="00B875BA"/>
    <w:rsid w:val="00B878B5"/>
    <w:rsid w:val="00B878EC"/>
    <w:rsid w:val="00B9075A"/>
    <w:rsid w:val="00B93766"/>
    <w:rsid w:val="00B94FA6"/>
    <w:rsid w:val="00B96FB7"/>
    <w:rsid w:val="00B9789C"/>
    <w:rsid w:val="00B97FDD"/>
    <w:rsid w:val="00BA2482"/>
    <w:rsid w:val="00BA465B"/>
    <w:rsid w:val="00BA5222"/>
    <w:rsid w:val="00BA5ECC"/>
    <w:rsid w:val="00BB43D7"/>
    <w:rsid w:val="00BB58A5"/>
    <w:rsid w:val="00BB7124"/>
    <w:rsid w:val="00BC0CCB"/>
    <w:rsid w:val="00BC284D"/>
    <w:rsid w:val="00BC2DFD"/>
    <w:rsid w:val="00BC2EEC"/>
    <w:rsid w:val="00BC3D4B"/>
    <w:rsid w:val="00BC4802"/>
    <w:rsid w:val="00BC7E4B"/>
    <w:rsid w:val="00BD09B6"/>
    <w:rsid w:val="00BD103B"/>
    <w:rsid w:val="00BD1831"/>
    <w:rsid w:val="00BD1FF6"/>
    <w:rsid w:val="00BD279E"/>
    <w:rsid w:val="00BD2DFE"/>
    <w:rsid w:val="00BD2E55"/>
    <w:rsid w:val="00BD3D3E"/>
    <w:rsid w:val="00BD423A"/>
    <w:rsid w:val="00BD5589"/>
    <w:rsid w:val="00BD5B97"/>
    <w:rsid w:val="00BD5CA5"/>
    <w:rsid w:val="00BE0696"/>
    <w:rsid w:val="00BE3040"/>
    <w:rsid w:val="00BE30C0"/>
    <w:rsid w:val="00BE4907"/>
    <w:rsid w:val="00BE53A9"/>
    <w:rsid w:val="00BE5454"/>
    <w:rsid w:val="00BE5A66"/>
    <w:rsid w:val="00BE6758"/>
    <w:rsid w:val="00BE7052"/>
    <w:rsid w:val="00BE7BB1"/>
    <w:rsid w:val="00BF0E15"/>
    <w:rsid w:val="00BF3596"/>
    <w:rsid w:val="00BF41AA"/>
    <w:rsid w:val="00BF500B"/>
    <w:rsid w:val="00BF54F3"/>
    <w:rsid w:val="00BF676A"/>
    <w:rsid w:val="00BF6987"/>
    <w:rsid w:val="00BF6E28"/>
    <w:rsid w:val="00BF7439"/>
    <w:rsid w:val="00C01AE8"/>
    <w:rsid w:val="00C02A2A"/>
    <w:rsid w:val="00C031F9"/>
    <w:rsid w:val="00C0549A"/>
    <w:rsid w:val="00C05E34"/>
    <w:rsid w:val="00C05F1A"/>
    <w:rsid w:val="00C06B20"/>
    <w:rsid w:val="00C06F7B"/>
    <w:rsid w:val="00C076E1"/>
    <w:rsid w:val="00C108BA"/>
    <w:rsid w:val="00C10ADF"/>
    <w:rsid w:val="00C11191"/>
    <w:rsid w:val="00C1264E"/>
    <w:rsid w:val="00C12D30"/>
    <w:rsid w:val="00C13195"/>
    <w:rsid w:val="00C16626"/>
    <w:rsid w:val="00C16F7C"/>
    <w:rsid w:val="00C1768F"/>
    <w:rsid w:val="00C20D4E"/>
    <w:rsid w:val="00C20D5A"/>
    <w:rsid w:val="00C213F4"/>
    <w:rsid w:val="00C2239C"/>
    <w:rsid w:val="00C2280A"/>
    <w:rsid w:val="00C22FCD"/>
    <w:rsid w:val="00C236DE"/>
    <w:rsid w:val="00C256EB"/>
    <w:rsid w:val="00C25C41"/>
    <w:rsid w:val="00C26D2C"/>
    <w:rsid w:val="00C2714C"/>
    <w:rsid w:val="00C27F17"/>
    <w:rsid w:val="00C31E70"/>
    <w:rsid w:val="00C32905"/>
    <w:rsid w:val="00C332BB"/>
    <w:rsid w:val="00C33679"/>
    <w:rsid w:val="00C3645C"/>
    <w:rsid w:val="00C40E5C"/>
    <w:rsid w:val="00C4102D"/>
    <w:rsid w:val="00C416E1"/>
    <w:rsid w:val="00C419AB"/>
    <w:rsid w:val="00C42241"/>
    <w:rsid w:val="00C435A5"/>
    <w:rsid w:val="00C4568A"/>
    <w:rsid w:val="00C461FA"/>
    <w:rsid w:val="00C46E1C"/>
    <w:rsid w:val="00C46EE0"/>
    <w:rsid w:val="00C47373"/>
    <w:rsid w:val="00C474E1"/>
    <w:rsid w:val="00C47998"/>
    <w:rsid w:val="00C52119"/>
    <w:rsid w:val="00C543B0"/>
    <w:rsid w:val="00C54454"/>
    <w:rsid w:val="00C5520B"/>
    <w:rsid w:val="00C5557B"/>
    <w:rsid w:val="00C5584C"/>
    <w:rsid w:val="00C55C18"/>
    <w:rsid w:val="00C57DEC"/>
    <w:rsid w:val="00C61D14"/>
    <w:rsid w:val="00C64001"/>
    <w:rsid w:val="00C67075"/>
    <w:rsid w:val="00C67F45"/>
    <w:rsid w:val="00C708D2"/>
    <w:rsid w:val="00C710E5"/>
    <w:rsid w:val="00C711D2"/>
    <w:rsid w:val="00C72D41"/>
    <w:rsid w:val="00C72E20"/>
    <w:rsid w:val="00C73061"/>
    <w:rsid w:val="00C7353C"/>
    <w:rsid w:val="00C7437D"/>
    <w:rsid w:val="00C74B08"/>
    <w:rsid w:val="00C75AF0"/>
    <w:rsid w:val="00C75BD9"/>
    <w:rsid w:val="00C76DFA"/>
    <w:rsid w:val="00C772F8"/>
    <w:rsid w:val="00C7735C"/>
    <w:rsid w:val="00C80844"/>
    <w:rsid w:val="00C8186F"/>
    <w:rsid w:val="00C833A8"/>
    <w:rsid w:val="00C83EE3"/>
    <w:rsid w:val="00C84160"/>
    <w:rsid w:val="00C85CEC"/>
    <w:rsid w:val="00C85D51"/>
    <w:rsid w:val="00C866D8"/>
    <w:rsid w:val="00C87084"/>
    <w:rsid w:val="00C87C9F"/>
    <w:rsid w:val="00C91F80"/>
    <w:rsid w:val="00C9220F"/>
    <w:rsid w:val="00C9279E"/>
    <w:rsid w:val="00C92D76"/>
    <w:rsid w:val="00C94647"/>
    <w:rsid w:val="00C95538"/>
    <w:rsid w:val="00C95AC8"/>
    <w:rsid w:val="00CA0ACE"/>
    <w:rsid w:val="00CA13F4"/>
    <w:rsid w:val="00CA21DA"/>
    <w:rsid w:val="00CA2E12"/>
    <w:rsid w:val="00CA3C2D"/>
    <w:rsid w:val="00CA621D"/>
    <w:rsid w:val="00CA745A"/>
    <w:rsid w:val="00CB07EA"/>
    <w:rsid w:val="00CB0956"/>
    <w:rsid w:val="00CB12B9"/>
    <w:rsid w:val="00CB432E"/>
    <w:rsid w:val="00CB64ED"/>
    <w:rsid w:val="00CC0021"/>
    <w:rsid w:val="00CC02FA"/>
    <w:rsid w:val="00CC0316"/>
    <w:rsid w:val="00CC041D"/>
    <w:rsid w:val="00CC0D7E"/>
    <w:rsid w:val="00CC3C92"/>
    <w:rsid w:val="00CC42A8"/>
    <w:rsid w:val="00CC4F07"/>
    <w:rsid w:val="00CC5DF5"/>
    <w:rsid w:val="00CC6332"/>
    <w:rsid w:val="00CC6DA6"/>
    <w:rsid w:val="00CC6F26"/>
    <w:rsid w:val="00CD00B8"/>
    <w:rsid w:val="00CD07A2"/>
    <w:rsid w:val="00CD1C97"/>
    <w:rsid w:val="00CD2113"/>
    <w:rsid w:val="00CD2636"/>
    <w:rsid w:val="00CD2BDB"/>
    <w:rsid w:val="00CD3E3A"/>
    <w:rsid w:val="00CD5C3F"/>
    <w:rsid w:val="00CD5F2B"/>
    <w:rsid w:val="00CD736E"/>
    <w:rsid w:val="00CE08FC"/>
    <w:rsid w:val="00CE0A7C"/>
    <w:rsid w:val="00CE2A3E"/>
    <w:rsid w:val="00CE2CFE"/>
    <w:rsid w:val="00CE2ECA"/>
    <w:rsid w:val="00CE44AE"/>
    <w:rsid w:val="00CE4726"/>
    <w:rsid w:val="00CE47D3"/>
    <w:rsid w:val="00CE568F"/>
    <w:rsid w:val="00CE5824"/>
    <w:rsid w:val="00CE6D77"/>
    <w:rsid w:val="00CF023F"/>
    <w:rsid w:val="00CF0640"/>
    <w:rsid w:val="00CF0ADA"/>
    <w:rsid w:val="00CF0D24"/>
    <w:rsid w:val="00CF0F78"/>
    <w:rsid w:val="00CF1EF5"/>
    <w:rsid w:val="00CF2BAA"/>
    <w:rsid w:val="00CF51B8"/>
    <w:rsid w:val="00D01D09"/>
    <w:rsid w:val="00D020AD"/>
    <w:rsid w:val="00D0399F"/>
    <w:rsid w:val="00D06087"/>
    <w:rsid w:val="00D06B38"/>
    <w:rsid w:val="00D107A9"/>
    <w:rsid w:val="00D11E42"/>
    <w:rsid w:val="00D15056"/>
    <w:rsid w:val="00D1506B"/>
    <w:rsid w:val="00D15727"/>
    <w:rsid w:val="00D16302"/>
    <w:rsid w:val="00D16E9A"/>
    <w:rsid w:val="00D173D5"/>
    <w:rsid w:val="00D201DC"/>
    <w:rsid w:val="00D20CB5"/>
    <w:rsid w:val="00D21054"/>
    <w:rsid w:val="00D21D73"/>
    <w:rsid w:val="00D22087"/>
    <w:rsid w:val="00D278E7"/>
    <w:rsid w:val="00D3051A"/>
    <w:rsid w:val="00D3196F"/>
    <w:rsid w:val="00D32085"/>
    <w:rsid w:val="00D36FFE"/>
    <w:rsid w:val="00D37386"/>
    <w:rsid w:val="00D4000B"/>
    <w:rsid w:val="00D4004F"/>
    <w:rsid w:val="00D40398"/>
    <w:rsid w:val="00D40E37"/>
    <w:rsid w:val="00D44BDB"/>
    <w:rsid w:val="00D46262"/>
    <w:rsid w:val="00D51C59"/>
    <w:rsid w:val="00D5217F"/>
    <w:rsid w:val="00D52245"/>
    <w:rsid w:val="00D55988"/>
    <w:rsid w:val="00D560DD"/>
    <w:rsid w:val="00D56E81"/>
    <w:rsid w:val="00D56EB6"/>
    <w:rsid w:val="00D57035"/>
    <w:rsid w:val="00D57491"/>
    <w:rsid w:val="00D5791D"/>
    <w:rsid w:val="00D60459"/>
    <w:rsid w:val="00D6095B"/>
    <w:rsid w:val="00D60BC9"/>
    <w:rsid w:val="00D60CB4"/>
    <w:rsid w:val="00D61857"/>
    <w:rsid w:val="00D62B6C"/>
    <w:rsid w:val="00D62FDD"/>
    <w:rsid w:val="00D63D81"/>
    <w:rsid w:val="00D64235"/>
    <w:rsid w:val="00D64259"/>
    <w:rsid w:val="00D64687"/>
    <w:rsid w:val="00D64F83"/>
    <w:rsid w:val="00D65629"/>
    <w:rsid w:val="00D662C7"/>
    <w:rsid w:val="00D672E9"/>
    <w:rsid w:val="00D675F8"/>
    <w:rsid w:val="00D70045"/>
    <w:rsid w:val="00D70494"/>
    <w:rsid w:val="00D721BD"/>
    <w:rsid w:val="00D726D6"/>
    <w:rsid w:val="00D728EB"/>
    <w:rsid w:val="00D72B63"/>
    <w:rsid w:val="00D73B51"/>
    <w:rsid w:val="00D73B53"/>
    <w:rsid w:val="00D73C42"/>
    <w:rsid w:val="00D74D0F"/>
    <w:rsid w:val="00D74F1F"/>
    <w:rsid w:val="00D75CC4"/>
    <w:rsid w:val="00D76F40"/>
    <w:rsid w:val="00D80BE8"/>
    <w:rsid w:val="00D81521"/>
    <w:rsid w:val="00D827A2"/>
    <w:rsid w:val="00D83AD6"/>
    <w:rsid w:val="00D83DD8"/>
    <w:rsid w:val="00D8476C"/>
    <w:rsid w:val="00D8481F"/>
    <w:rsid w:val="00D856C9"/>
    <w:rsid w:val="00D86FEE"/>
    <w:rsid w:val="00D91FC9"/>
    <w:rsid w:val="00D92165"/>
    <w:rsid w:val="00D92262"/>
    <w:rsid w:val="00D922C3"/>
    <w:rsid w:val="00D92CA0"/>
    <w:rsid w:val="00D9417C"/>
    <w:rsid w:val="00D96ED4"/>
    <w:rsid w:val="00D97654"/>
    <w:rsid w:val="00DA23B6"/>
    <w:rsid w:val="00DA44DB"/>
    <w:rsid w:val="00DA7F74"/>
    <w:rsid w:val="00DB129B"/>
    <w:rsid w:val="00DB207C"/>
    <w:rsid w:val="00DB2123"/>
    <w:rsid w:val="00DB3479"/>
    <w:rsid w:val="00DB4376"/>
    <w:rsid w:val="00DB4E36"/>
    <w:rsid w:val="00DB665E"/>
    <w:rsid w:val="00DB74C8"/>
    <w:rsid w:val="00DC08F5"/>
    <w:rsid w:val="00DC2EE0"/>
    <w:rsid w:val="00DC4239"/>
    <w:rsid w:val="00DC4E20"/>
    <w:rsid w:val="00DC6084"/>
    <w:rsid w:val="00DC6AB9"/>
    <w:rsid w:val="00DC78C4"/>
    <w:rsid w:val="00DD027C"/>
    <w:rsid w:val="00DD0B2E"/>
    <w:rsid w:val="00DD0C0A"/>
    <w:rsid w:val="00DD26A3"/>
    <w:rsid w:val="00DD2803"/>
    <w:rsid w:val="00DD28CF"/>
    <w:rsid w:val="00DD462B"/>
    <w:rsid w:val="00DD4F89"/>
    <w:rsid w:val="00DE33DD"/>
    <w:rsid w:val="00DE3E3A"/>
    <w:rsid w:val="00DE54CF"/>
    <w:rsid w:val="00DE6B8C"/>
    <w:rsid w:val="00DE6D7E"/>
    <w:rsid w:val="00DE71DE"/>
    <w:rsid w:val="00DF0100"/>
    <w:rsid w:val="00DF06F0"/>
    <w:rsid w:val="00DF3B3D"/>
    <w:rsid w:val="00DF53F0"/>
    <w:rsid w:val="00DF5A7F"/>
    <w:rsid w:val="00DF60C5"/>
    <w:rsid w:val="00DF783F"/>
    <w:rsid w:val="00E0157E"/>
    <w:rsid w:val="00E02C21"/>
    <w:rsid w:val="00E073F3"/>
    <w:rsid w:val="00E123DB"/>
    <w:rsid w:val="00E142E2"/>
    <w:rsid w:val="00E1442A"/>
    <w:rsid w:val="00E154B9"/>
    <w:rsid w:val="00E16815"/>
    <w:rsid w:val="00E20270"/>
    <w:rsid w:val="00E203DA"/>
    <w:rsid w:val="00E229BB"/>
    <w:rsid w:val="00E23B56"/>
    <w:rsid w:val="00E265A7"/>
    <w:rsid w:val="00E266F8"/>
    <w:rsid w:val="00E268E4"/>
    <w:rsid w:val="00E26948"/>
    <w:rsid w:val="00E26F2A"/>
    <w:rsid w:val="00E27BF1"/>
    <w:rsid w:val="00E30C51"/>
    <w:rsid w:val="00E329FD"/>
    <w:rsid w:val="00E333CD"/>
    <w:rsid w:val="00E33D92"/>
    <w:rsid w:val="00E35385"/>
    <w:rsid w:val="00E36035"/>
    <w:rsid w:val="00E368FE"/>
    <w:rsid w:val="00E40CCE"/>
    <w:rsid w:val="00E40D2E"/>
    <w:rsid w:val="00E41462"/>
    <w:rsid w:val="00E42A76"/>
    <w:rsid w:val="00E440FD"/>
    <w:rsid w:val="00E44160"/>
    <w:rsid w:val="00E4503D"/>
    <w:rsid w:val="00E4520F"/>
    <w:rsid w:val="00E45386"/>
    <w:rsid w:val="00E45EB1"/>
    <w:rsid w:val="00E462F9"/>
    <w:rsid w:val="00E50332"/>
    <w:rsid w:val="00E5040C"/>
    <w:rsid w:val="00E548A1"/>
    <w:rsid w:val="00E54A1F"/>
    <w:rsid w:val="00E550E3"/>
    <w:rsid w:val="00E55387"/>
    <w:rsid w:val="00E55FE6"/>
    <w:rsid w:val="00E560F0"/>
    <w:rsid w:val="00E60174"/>
    <w:rsid w:val="00E60DB9"/>
    <w:rsid w:val="00E63F01"/>
    <w:rsid w:val="00E66F6C"/>
    <w:rsid w:val="00E67283"/>
    <w:rsid w:val="00E705D1"/>
    <w:rsid w:val="00E70614"/>
    <w:rsid w:val="00E7076C"/>
    <w:rsid w:val="00E70840"/>
    <w:rsid w:val="00E71AAA"/>
    <w:rsid w:val="00E75E36"/>
    <w:rsid w:val="00E76C3A"/>
    <w:rsid w:val="00E77E6A"/>
    <w:rsid w:val="00E80150"/>
    <w:rsid w:val="00E8155D"/>
    <w:rsid w:val="00E84DCB"/>
    <w:rsid w:val="00E85F83"/>
    <w:rsid w:val="00E85FF4"/>
    <w:rsid w:val="00E86120"/>
    <w:rsid w:val="00E923BD"/>
    <w:rsid w:val="00E92A02"/>
    <w:rsid w:val="00E92AD6"/>
    <w:rsid w:val="00E960B3"/>
    <w:rsid w:val="00E9710D"/>
    <w:rsid w:val="00E97961"/>
    <w:rsid w:val="00E97E76"/>
    <w:rsid w:val="00EA20EF"/>
    <w:rsid w:val="00EA38B5"/>
    <w:rsid w:val="00EA40BE"/>
    <w:rsid w:val="00EA6CD2"/>
    <w:rsid w:val="00EB2BBF"/>
    <w:rsid w:val="00EB3FA8"/>
    <w:rsid w:val="00EB63CD"/>
    <w:rsid w:val="00EB667A"/>
    <w:rsid w:val="00EC05B2"/>
    <w:rsid w:val="00EC3B2C"/>
    <w:rsid w:val="00EC691A"/>
    <w:rsid w:val="00ED1C5F"/>
    <w:rsid w:val="00ED238E"/>
    <w:rsid w:val="00ED287B"/>
    <w:rsid w:val="00ED42FA"/>
    <w:rsid w:val="00ED45E8"/>
    <w:rsid w:val="00ED5CD0"/>
    <w:rsid w:val="00EE0C1B"/>
    <w:rsid w:val="00EE0EFF"/>
    <w:rsid w:val="00EE0F80"/>
    <w:rsid w:val="00EE252E"/>
    <w:rsid w:val="00EE3C44"/>
    <w:rsid w:val="00EE612B"/>
    <w:rsid w:val="00EE7926"/>
    <w:rsid w:val="00EE7FEC"/>
    <w:rsid w:val="00EF0029"/>
    <w:rsid w:val="00EF270E"/>
    <w:rsid w:val="00EF290B"/>
    <w:rsid w:val="00EF4243"/>
    <w:rsid w:val="00F01CAA"/>
    <w:rsid w:val="00F02216"/>
    <w:rsid w:val="00F02D91"/>
    <w:rsid w:val="00F035CC"/>
    <w:rsid w:val="00F1064D"/>
    <w:rsid w:val="00F1077B"/>
    <w:rsid w:val="00F11634"/>
    <w:rsid w:val="00F1168D"/>
    <w:rsid w:val="00F11FA9"/>
    <w:rsid w:val="00F137E6"/>
    <w:rsid w:val="00F14D7A"/>
    <w:rsid w:val="00F151D2"/>
    <w:rsid w:val="00F158C8"/>
    <w:rsid w:val="00F1641B"/>
    <w:rsid w:val="00F16A08"/>
    <w:rsid w:val="00F2040B"/>
    <w:rsid w:val="00F219E5"/>
    <w:rsid w:val="00F238D4"/>
    <w:rsid w:val="00F23AD9"/>
    <w:rsid w:val="00F24BDF"/>
    <w:rsid w:val="00F27748"/>
    <w:rsid w:val="00F27CA8"/>
    <w:rsid w:val="00F3030A"/>
    <w:rsid w:val="00F30AB5"/>
    <w:rsid w:val="00F31854"/>
    <w:rsid w:val="00F3218A"/>
    <w:rsid w:val="00F32492"/>
    <w:rsid w:val="00F3269D"/>
    <w:rsid w:val="00F32982"/>
    <w:rsid w:val="00F358EC"/>
    <w:rsid w:val="00F36675"/>
    <w:rsid w:val="00F37F79"/>
    <w:rsid w:val="00F404CB"/>
    <w:rsid w:val="00F4073D"/>
    <w:rsid w:val="00F42B1A"/>
    <w:rsid w:val="00F445BF"/>
    <w:rsid w:val="00F4484E"/>
    <w:rsid w:val="00F44DFF"/>
    <w:rsid w:val="00F44F73"/>
    <w:rsid w:val="00F462C2"/>
    <w:rsid w:val="00F46894"/>
    <w:rsid w:val="00F506C9"/>
    <w:rsid w:val="00F51E03"/>
    <w:rsid w:val="00F5237E"/>
    <w:rsid w:val="00F52987"/>
    <w:rsid w:val="00F54455"/>
    <w:rsid w:val="00F5457F"/>
    <w:rsid w:val="00F54AFD"/>
    <w:rsid w:val="00F572C8"/>
    <w:rsid w:val="00F601CF"/>
    <w:rsid w:val="00F61BAB"/>
    <w:rsid w:val="00F624FA"/>
    <w:rsid w:val="00F62AE8"/>
    <w:rsid w:val="00F6308C"/>
    <w:rsid w:val="00F64B82"/>
    <w:rsid w:val="00F65122"/>
    <w:rsid w:val="00F66B31"/>
    <w:rsid w:val="00F66F44"/>
    <w:rsid w:val="00F677E3"/>
    <w:rsid w:val="00F708E6"/>
    <w:rsid w:val="00F748C0"/>
    <w:rsid w:val="00F75207"/>
    <w:rsid w:val="00F75993"/>
    <w:rsid w:val="00F75CD3"/>
    <w:rsid w:val="00F76EEA"/>
    <w:rsid w:val="00F76F24"/>
    <w:rsid w:val="00F80202"/>
    <w:rsid w:val="00F80808"/>
    <w:rsid w:val="00F81C99"/>
    <w:rsid w:val="00F856B8"/>
    <w:rsid w:val="00F85BEF"/>
    <w:rsid w:val="00F8703C"/>
    <w:rsid w:val="00F871BB"/>
    <w:rsid w:val="00F87B48"/>
    <w:rsid w:val="00F907E6"/>
    <w:rsid w:val="00F928C0"/>
    <w:rsid w:val="00F93619"/>
    <w:rsid w:val="00F9477B"/>
    <w:rsid w:val="00F978F3"/>
    <w:rsid w:val="00FA0333"/>
    <w:rsid w:val="00FA178E"/>
    <w:rsid w:val="00FA18EB"/>
    <w:rsid w:val="00FA1DFA"/>
    <w:rsid w:val="00FA3DC4"/>
    <w:rsid w:val="00FA4BF2"/>
    <w:rsid w:val="00FA6A71"/>
    <w:rsid w:val="00FA719F"/>
    <w:rsid w:val="00FA7554"/>
    <w:rsid w:val="00FB015C"/>
    <w:rsid w:val="00FB0307"/>
    <w:rsid w:val="00FB11D4"/>
    <w:rsid w:val="00FB14BC"/>
    <w:rsid w:val="00FB5873"/>
    <w:rsid w:val="00FB60EC"/>
    <w:rsid w:val="00FB6C79"/>
    <w:rsid w:val="00FC2B89"/>
    <w:rsid w:val="00FC2FF0"/>
    <w:rsid w:val="00FC3B9C"/>
    <w:rsid w:val="00FC4B97"/>
    <w:rsid w:val="00FC6514"/>
    <w:rsid w:val="00FC6CD6"/>
    <w:rsid w:val="00FC742B"/>
    <w:rsid w:val="00FC787C"/>
    <w:rsid w:val="00FC7AA5"/>
    <w:rsid w:val="00FD0059"/>
    <w:rsid w:val="00FD11CA"/>
    <w:rsid w:val="00FD1774"/>
    <w:rsid w:val="00FD1A9B"/>
    <w:rsid w:val="00FD1FEC"/>
    <w:rsid w:val="00FD292A"/>
    <w:rsid w:val="00FE4C52"/>
    <w:rsid w:val="00FE5812"/>
    <w:rsid w:val="00FE5BA8"/>
    <w:rsid w:val="00FE6D0D"/>
    <w:rsid w:val="00FE6D4D"/>
    <w:rsid w:val="00FE7735"/>
    <w:rsid w:val="00FE78A7"/>
    <w:rsid w:val="00FF00CE"/>
    <w:rsid w:val="00FF1D89"/>
    <w:rsid w:val="00FF29AA"/>
    <w:rsid w:val="00FF2C83"/>
    <w:rsid w:val="00FF3EBF"/>
    <w:rsid w:val="00FF43E7"/>
    <w:rsid w:val="00FF6C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459F0"/>
  <w15:docId w15:val="{30925373-23FC-4F9E-BE2B-7391284E9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CH" w:eastAsia="de-CH" w:bidi="de-C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de-CH"/>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de-CH"/>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2D76"/>
    <w:pPr>
      <w:tabs>
        <w:tab w:val="right" w:leader="dot" w:pos="9062"/>
      </w:tabs>
      <w:spacing w:before="120" w:after="120"/>
    </w:pPr>
  </w:style>
  <w:style w:type="character" w:styleId="Kommentarzeichen">
    <w:name w:val="annotation reference"/>
    <w:basedOn w:val="Absatz-Standardschriftart"/>
    <w:uiPriority w:val="99"/>
    <w:semiHidden/>
    <w:unhideWhenUsed/>
    <w:rsid w:val="003D5BF7"/>
    <w:rPr>
      <w:sz w:val="16"/>
      <w:szCs w:val="16"/>
    </w:rPr>
  </w:style>
  <w:style w:type="paragraph" w:styleId="Kommentartext">
    <w:name w:val="annotation text"/>
    <w:basedOn w:val="Standard"/>
    <w:link w:val="KommentartextZchn"/>
    <w:uiPriority w:val="99"/>
    <w:semiHidden/>
    <w:unhideWhenUsed/>
    <w:rsid w:val="003D5BF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Text1">
    <w:name w:val="Text 1"/>
    <w:basedOn w:val="Standard"/>
    <w:rsid w:val="001D4658"/>
    <w:pPr>
      <w:spacing w:after="120" w:line="240" w:lineRule="auto"/>
      <w:jc w:val="both"/>
    </w:pPr>
    <w:rPr>
      <w:rFonts w:ascii="Verdana" w:eastAsia="Times New Roman" w:hAnsi="Verdana" w:cs="Verdana"/>
      <w:sz w:val="24"/>
      <w:szCs w:val="24"/>
    </w:rPr>
  </w:style>
  <w:style w:type="paragraph" w:styleId="HTMLVorformatiert">
    <w:name w:val="HTML Preformatted"/>
    <w:basedOn w:val="Standard"/>
    <w:link w:val="HTMLVorformatiertZchn"/>
    <w:uiPriority w:val="99"/>
    <w:semiHidden/>
    <w:unhideWhenUsed/>
    <w:rsid w:val="00507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VorformatiertZchn">
    <w:name w:val="HTML Vorformatiert Zchn"/>
    <w:basedOn w:val="Absatz-Standardschriftart"/>
    <w:link w:val="HTMLVorformatiert"/>
    <w:uiPriority w:val="99"/>
    <w:semiHidden/>
    <w:rsid w:val="0050739E"/>
    <w:rPr>
      <w:rFonts w:ascii="Courier New" w:eastAsia="Times New Roman" w:hAnsi="Courier New" w:cs="Courier New"/>
      <w:sz w:val="20"/>
      <w:szCs w:val="20"/>
      <w:lang w:val="de-CH"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69295">
      <w:bodyDiv w:val="1"/>
      <w:marLeft w:val="0"/>
      <w:marRight w:val="0"/>
      <w:marTop w:val="0"/>
      <w:marBottom w:val="0"/>
      <w:divBdr>
        <w:top w:val="none" w:sz="0" w:space="0" w:color="auto"/>
        <w:left w:val="none" w:sz="0" w:space="0" w:color="auto"/>
        <w:bottom w:val="none" w:sz="0" w:space="0" w:color="auto"/>
        <w:right w:val="none" w:sz="0" w:space="0" w:color="auto"/>
      </w:divBdr>
    </w:div>
    <w:div w:id="426731536">
      <w:bodyDiv w:val="1"/>
      <w:marLeft w:val="0"/>
      <w:marRight w:val="0"/>
      <w:marTop w:val="0"/>
      <w:marBottom w:val="0"/>
      <w:divBdr>
        <w:top w:val="none" w:sz="0" w:space="0" w:color="auto"/>
        <w:left w:val="none" w:sz="0" w:space="0" w:color="auto"/>
        <w:bottom w:val="none" w:sz="0" w:space="0" w:color="auto"/>
        <w:right w:val="none" w:sz="0" w:space="0" w:color="auto"/>
      </w:divBdr>
    </w:div>
    <w:div w:id="487022062">
      <w:bodyDiv w:val="1"/>
      <w:marLeft w:val="0"/>
      <w:marRight w:val="0"/>
      <w:marTop w:val="0"/>
      <w:marBottom w:val="0"/>
      <w:divBdr>
        <w:top w:val="none" w:sz="0" w:space="0" w:color="auto"/>
        <w:left w:val="none" w:sz="0" w:space="0" w:color="auto"/>
        <w:bottom w:val="none" w:sz="0" w:space="0" w:color="auto"/>
        <w:right w:val="none" w:sz="0" w:space="0" w:color="auto"/>
      </w:divBdr>
    </w:div>
    <w:div w:id="635835594">
      <w:bodyDiv w:val="1"/>
      <w:marLeft w:val="0"/>
      <w:marRight w:val="0"/>
      <w:marTop w:val="0"/>
      <w:marBottom w:val="0"/>
      <w:divBdr>
        <w:top w:val="none" w:sz="0" w:space="0" w:color="auto"/>
        <w:left w:val="none" w:sz="0" w:space="0" w:color="auto"/>
        <w:bottom w:val="none" w:sz="0" w:space="0" w:color="auto"/>
        <w:right w:val="none" w:sz="0" w:space="0" w:color="auto"/>
      </w:divBdr>
    </w:div>
    <w:div w:id="713118476">
      <w:bodyDiv w:val="1"/>
      <w:marLeft w:val="0"/>
      <w:marRight w:val="0"/>
      <w:marTop w:val="0"/>
      <w:marBottom w:val="0"/>
      <w:divBdr>
        <w:top w:val="none" w:sz="0" w:space="0" w:color="auto"/>
        <w:left w:val="none" w:sz="0" w:space="0" w:color="auto"/>
        <w:bottom w:val="none" w:sz="0" w:space="0" w:color="auto"/>
        <w:right w:val="none" w:sz="0" w:space="0" w:color="auto"/>
      </w:divBdr>
    </w:div>
    <w:div w:id="769399073">
      <w:bodyDiv w:val="1"/>
      <w:marLeft w:val="0"/>
      <w:marRight w:val="0"/>
      <w:marTop w:val="0"/>
      <w:marBottom w:val="0"/>
      <w:divBdr>
        <w:top w:val="none" w:sz="0" w:space="0" w:color="auto"/>
        <w:left w:val="none" w:sz="0" w:space="0" w:color="auto"/>
        <w:bottom w:val="none" w:sz="0" w:space="0" w:color="auto"/>
        <w:right w:val="none" w:sz="0" w:space="0" w:color="auto"/>
      </w:divBdr>
    </w:div>
    <w:div w:id="772359753">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25071630">
      <w:bodyDiv w:val="1"/>
      <w:marLeft w:val="0"/>
      <w:marRight w:val="0"/>
      <w:marTop w:val="0"/>
      <w:marBottom w:val="0"/>
      <w:divBdr>
        <w:top w:val="none" w:sz="0" w:space="0" w:color="auto"/>
        <w:left w:val="none" w:sz="0" w:space="0" w:color="auto"/>
        <w:bottom w:val="none" w:sz="0" w:space="0" w:color="auto"/>
        <w:right w:val="none" w:sz="0" w:space="0" w:color="auto"/>
      </w:divBdr>
    </w:div>
    <w:div w:id="1061902508">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383821858">
      <w:bodyDiv w:val="1"/>
      <w:marLeft w:val="0"/>
      <w:marRight w:val="0"/>
      <w:marTop w:val="0"/>
      <w:marBottom w:val="0"/>
      <w:divBdr>
        <w:top w:val="none" w:sz="0" w:space="0" w:color="auto"/>
        <w:left w:val="none" w:sz="0" w:space="0" w:color="auto"/>
        <w:bottom w:val="none" w:sz="0" w:space="0" w:color="auto"/>
        <w:right w:val="none" w:sz="0" w:space="0" w:color="auto"/>
      </w:divBdr>
    </w:div>
    <w:div w:id="1443652297">
      <w:bodyDiv w:val="1"/>
      <w:marLeft w:val="0"/>
      <w:marRight w:val="0"/>
      <w:marTop w:val="0"/>
      <w:marBottom w:val="0"/>
      <w:divBdr>
        <w:top w:val="none" w:sz="0" w:space="0" w:color="auto"/>
        <w:left w:val="none" w:sz="0" w:space="0" w:color="auto"/>
        <w:bottom w:val="none" w:sz="0" w:space="0" w:color="auto"/>
        <w:right w:val="none" w:sz="0" w:space="0" w:color="auto"/>
      </w:divBdr>
    </w:div>
    <w:div w:id="1481119557">
      <w:bodyDiv w:val="1"/>
      <w:marLeft w:val="0"/>
      <w:marRight w:val="0"/>
      <w:marTop w:val="0"/>
      <w:marBottom w:val="0"/>
      <w:divBdr>
        <w:top w:val="none" w:sz="0" w:space="0" w:color="auto"/>
        <w:left w:val="none" w:sz="0" w:space="0" w:color="auto"/>
        <w:bottom w:val="none" w:sz="0" w:space="0" w:color="auto"/>
        <w:right w:val="none" w:sz="0" w:space="0" w:color="auto"/>
      </w:divBdr>
    </w:div>
    <w:div w:id="1596984222">
      <w:bodyDiv w:val="1"/>
      <w:marLeft w:val="0"/>
      <w:marRight w:val="0"/>
      <w:marTop w:val="0"/>
      <w:marBottom w:val="0"/>
      <w:divBdr>
        <w:top w:val="none" w:sz="0" w:space="0" w:color="auto"/>
        <w:left w:val="none" w:sz="0" w:space="0" w:color="auto"/>
        <w:bottom w:val="none" w:sz="0" w:space="0" w:color="auto"/>
        <w:right w:val="none" w:sz="0" w:space="0" w:color="auto"/>
      </w:divBdr>
    </w:div>
    <w:div w:id="1770392543">
      <w:bodyDiv w:val="1"/>
      <w:marLeft w:val="0"/>
      <w:marRight w:val="0"/>
      <w:marTop w:val="0"/>
      <w:marBottom w:val="0"/>
      <w:divBdr>
        <w:top w:val="none" w:sz="0" w:space="0" w:color="auto"/>
        <w:left w:val="none" w:sz="0" w:space="0" w:color="auto"/>
        <w:bottom w:val="none" w:sz="0" w:space="0" w:color="auto"/>
        <w:right w:val="none" w:sz="0" w:space="0" w:color="auto"/>
      </w:divBdr>
      <w:divsChild>
        <w:div w:id="904947558">
          <w:marLeft w:val="0"/>
          <w:marRight w:val="0"/>
          <w:marTop w:val="0"/>
          <w:marBottom w:val="0"/>
          <w:divBdr>
            <w:top w:val="none" w:sz="0" w:space="0" w:color="auto"/>
            <w:left w:val="none" w:sz="0" w:space="0" w:color="auto"/>
            <w:bottom w:val="none" w:sz="0" w:space="0" w:color="auto"/>
            <w:right w:val="none" w:sz="0" w:space="0" w:color="auto"/>
          </w:divBdr>
          <w:divsChild>
            <w:div w:id="1825202611">
              <w:marLeft w:val="0"/>
              <w:marRight w:val="0"/>
              <w:marTop w:val="0"/>
              <w:marBottom w:val="0"/>
              <w:divBdr>
                <w:top w:val="none" w:sz="0" w:space="0" w:color="auto"/>
                <w:left w:val="none" w:sz="0" w:space="0" w:color="auto"/>
                <w:bottom w:val="none" w:sz="0" w:space="0" w:color="auto"/>
                <w:right w:val="none" w:sz="0" w:space="0" w:color="auto"/>
              </w:divBdr>
              <w:divsChild>
                <w:div w:id="52884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040753">
      <w:bodyDiv w:val="1"/>
      <w:marLeft w:val="0"/>
      <w:marRight w:val="0"/>
      <w:marTop w:val="0"/>
      <w:marBottom w:val="0"/>
      <w:divBdr>
        <w:top w:val="none" w:sz="0" w:space="0" w:color="auto"/>
        <w:left w:val="none" w:sz="0" w:space="0" w:color="auto"/>
        <w:bottom w:val="none" w:sz="0" w:space="0" w:color="auto"/>
        <w:right w:val="none" w:sz="0" w:space="0" w:color="auto"/>
      </w:divBdr>
    </w:div>
    <w:div w:id="208745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sharepoint.admin.ch/sites/318-BSV-Projekte/SNAP-EESSI/SNAP-EESSI/Sickness/electronic_world_NEW/Guidelines/SEDs/S006.docx" TargetMode="External"/><Relationship Id="rId26" Type="http://schemas.openxmlformats.org/officeDocument/2006/relationships/hyperlink" Target="https://sharepoint.admin.ch/sites/318-BSV-Projekte/SNAP-EESSI/SNAP-EESSI/Sickness/electronic_world_NEW/Horizontal_Sub-Processes/H_BUC_01_Subprocess.docx" TargetMode="External"/><Relationship Id="rId39" Type="http://schemas.openxmlformats.org/officeDocument/2006/relationships/hyperlink" Target="https://sharepoint.admin.ch/sites/318-BSV-Projekte/SNAP-EESSI/SNAP-EESSI/Sickness/electronic_world_NEW/Administrative_Sub-Processes/AD_BUC_07_Subprocess.docx" TargetMode="External"/><Relationship Id="rId21" Type="http://schemas.openxmlformats.org/officeDocument/2006/relationships/hyperlink" Target="https://sharepoint.admin.ch/sites/318-BSV-Projekte/SNAP-EESSI/SNAP-EESSI/Sickness/electronic_world_NEW/Guidelines/SEDs/S130.docx" TargetMode="External"/><Relationship Id="rId34" Type="http://schemas.openxmlformats.org/officeDocument/2006/relationships/hyperlink" Target="https://sharepoint.admin.ch/sites/318-BSV-Projekte/SNAP-EESSI/SNAP-EESSI/Sickness/electronic_world_NEW/Administrative_Sub-Processes/AD_BUC_07_Subprocess.docx" TargetMode="External"/><Relationship Id="rId42" Type="http://schemas.openxmlformats.org/officeDocument/2006/relationships/hyperlink" Target="https://sharepoint.admin.ch/sites/318-BSV-Projekte/SNAP-EESSI/SNAP-EESSI/Sickness/electronic_world_NEW/Guidelines/SEDs/S006.docx" TargetMode="External"/><Relationship Id="rId47" Type="http://schemas.openxmlformats.org/officeDocument/2006/relationships/hyperlink" Target="https://sharepoint.admin.ch/sites/318-BSV-Projekte/SNAP-EESSI/SNAP-EESSI/Sickness/electronic_world_NEW/Administrative_Sub-Processes/AD_BUC_05_Subprocess.docx" TargetMode="External"/><Relationship Id="rId50" Type="http://schemas.openxmlformats.org/officeDocument/2006/relationships/hyperlink" Target="https://sharepoint.admin.ch/sites/318-BSV-Projekte/SNAP-EESSI/SNAP-EESSI/Sickness/electronic_world_NEW/Administrative_Sub-Processes/AD_BUC_12_Subprocess.docx"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sharepoint.admin.ch/sites/318-BSV-Projekte/SNAP-EESSI/SNAP-EESSI/Sickness/electronic_world_NEW/Guidelines/SEDs/S008.docx" TargetMode="External"/><Relationship Id="rId29" Type="http://schemas.openxmlformats.org/officeDocument/2006/relationships/hyperlink" Target="https://sharepoint.admin.ch/sites/318-BSV-Projekte/SNAP-EESSI/SNAP-EESSI/Sickness/electronic_world_NEW/Guidelines/SEDs/S008.docx" TargetMode="External"/><Relationship Id="rId11" Type="http://schemas.openxmlformats.org/officeDocument/2006/relationships/endnotes" Target="endnotes.xml"/><Relationship Id="rId24" Type="http://schemas.openxmlformats.org/officeDocument/2006/relationships/hyperlink" Target="https://sharepoint.admin.ch/sites/318-BSV-Projekte/SNAP-EESSI/SNAP-EESSI/Sickness/electronic_world_NEW/Guidelines/SEDs/S007.docx" TargetMode="External"/><Relationship Id="rId32" Type="http://schemas.openxmlformats.org/officeDocument/2006/relationships/hyperlink" Target="https://sharepoint.admin.ch/sites/318-BSV-Projekte/SNAP-EESSI/SNAP-EESSI/Sickness/electronic_world_NEW/Guidelines/SEDs/S008.docx" TargetMode="External"/><Relationship Id="rId37" Type="http://schemas.openxmlformats.org/officeDocument/2006/relationships/hyperlink" Target="https://sharepoint.admin.ch/sites/318-BSV-Projekte/SNAP-EESSI/SNAP-EESSI/Sickness/electronic_world_NEW/Administrative_Sub-Processes/AD_BUC_05_Subprocess.docx" TargetMode="External"/><Relationship Id="rId40" Type="http://schemas.openxmlformats.org/officeDocument/2006/relationships/hyperlink" Target="https://sharepoint.admin.ch/sites/318-BSV-Projekte/SNAP-EESSI/SNAP-EESSI/Sickness/electronic_world_NEW/Administrative_Sub-Processes/AD_BUC_05_Subprocess.docx" TargetMode="External"/><Relationship Id="rId45" Type="http://schemas.openxmlformats.org/officeDocument/2006/relationships/hyperlink" Target="https://sharepoint.admin.ch/sites/318-BSV-Projekte/SNAP-EESSI/SNAP-EESSI/Sickness/electronic_world_NEW/Guidelines/SEDs/S008.docx" TargetMode="External"/><Relationship Id="rId53"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https://sharepoint.admin.ch/sites/318-BSV-Projekte/SNAP-EESSI/SNAP-EESSI/Sickness/electronic_world_NEW/Guidelines/SEDs/S007.docx" TargetMode="External"/><Relationship Id="rId31" Type="http://schemas.openxmlformats.org/officeDocument/2006/relationships/hyperlink" Target="https://sharepoint.admin.ch/sites/318-BSV-Projekte/SNAP-EESSI/SNAP-EESSI/Sickness/electronic_world_NEW/Guidelines/SEDs/S007.docx" TargetMode="External"/><Relationship Id="rId44" Type="http://schemas.openxmlformats.org/officeDocument/2006/relationships/hyperlink" Target="https://sharepoint.admin.ch/sites/318-BSV-Projekte/SNAP-EESSI/SNAP-EESSI/Sickness/electronic_world_NEW/Guidelines/SEDs/S007.docx"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sharepoint.admin.ch/sites/318-BSV-Projekte/SNAP-EESSI/SNAP-EESSI/Sickness/electronic_world_NEW/Horizontal_Sub-Processes/H_BUC_01_Subprocess.docx" TargetMode="External"/><Relationship Id="rId27" Type="http://schemas.openxmlformats.org/officeDocument/2006/relationships/hyperlink" Target="https://sharepoint.admin.ch/sites/318-BSV-Projekte/SNAP-EESSI/SNAP-EESSI/Sickness/electronic_world_NEW/Administrative_Sub-Processes/AD_BUC_07_Subprocess.docx" TargetMode="External"/><Relationship Id="rId30" Type="http://schemas.openxmlformats.org/officeDocument/2006/relationships/hyperlink" Target="https://sharepoint.admin.ch/sites/318-BSV-Projekte/SNAP-EESSI/SNAP-EESSI/Sickness/electronic_world_NEW/Guidelines/SEDs/S006.docx" TargetMode="External"/><Relationship Id="rId35" Type="http://schemas.openxmlformats.org/officeDocument/2006/relationships/hyperlink" Target="https://sharepoint.admin.ch/sites/318-BSV-Projekte/SNAP-EESSI/SNAP-EESSI/Sickness/electronic_world_NEW/Guidelines/SEDs/S008.docx" TargetMode="External"/><Relationship Id="rId43" Type="http://schemas.openxmlformats.org/officeDocument/2006/relationships/hyperlink" Target="https://sharepoint.admin.ch/sites/318-BSV-Projekte/SNAP-EESSI/SNAP-EESSI/Sickness/electronic_world_NEW/Guidelines/SEDs/S006.docx" TargetMode="External"/><Relationship Id="rId48" Type="http://schemas.openxmlformats.org/officeDocument/2006/relationships/hyperlink" Target="https://sharepoint.admin.ch/sites/318-BSV-Projekte/SNAP-EESSI/SNAP-EESSI/Sickness/electronic_world_NEW/Administrative_Sub-Processes/AD_BUC_07_Subprocess.docx" TargetMode="External"/><Relationship Id="rId8" Type="http://schemas.openxmlformats.org/officeDocument/2006/relationships/settings" Target="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sharepoint.admin.ch/sites/318-BSV-Projekte/SNAP-EESSI/SNAP-EESSI/Sickness/electronic_world_NEW/Guidelines/SEDs/S130.docx" TargetMode="External"/><Relationship Id="rId25" Type="http://schemas.openxmlformats.org/officeDocument/2006/relationships/hyperlink" Target="https://sharepoint.admin.ch/sites/318-BSV-Projekte/SNAP-EESSI/SNAP-EESSI/Sickness/electronic_world_NEW/Guidelines/SEDs/S008.docx" TargetMode="External"/><Relationship Id="rId33" Type="http://schemas.openxmlformats.org/officeDocument/2006/relationships/hyperlink" Target="https://sharepoint.admin.ch/sites/318-BSV-Projekte/SNAP-EESSI/SNAP-EESSI/Sickness/electronic_world_NEW/Horizontal_Sub-Processes/H_BUC_01_Subprocess.docx" TargetMode="External"/><Relationship Id="rId38" Type="http://schemas.openxmlformats.org/officeDocument/2006/relationships/hyperlink" Target="https://sharepoint.admin.ch/sites/318-BSV-Projekte/SNAP-EESSI/SNAP-EESSI/Sickness/electronic_world_NEW/Horizontal_Sub-Processes/H_BUC_01_Subprocess.docx" TargetMode="External"/><Relationship Id="rId46" Type="http://schemas.openxmlformats.org/officeDocument/2006/relationships/hyperlink" Target="https://sharepoint.admin.ch/sites/318-BSV-Projekte/SNAP-EESSI/SNAP-EESSI/Sickness/electronic_world_NEW/Guidelines/SEDs/S130.docx" TargetMode="External"/><Relationship Id="rId20" Type="http://schemas.openxmlformats.org/officeDocument/2006/relationships/hyperlink" Target="https://sharepoint.admin.ch/sites/318-BSV-Projekte/SNAP-EESSI/SNAP-EESSI/Sickness/electronic_world_NEW/Administrative_Sub-Processes/AD_BUC_07_Subprocess.docx" TargetMode="External"/><Relationship Id="rId41" Type="http://schemas.openxmlformats.org/officeDocument/2006/relationships/hyperlink" Target="https://sharepoint.admin.ch/sites/318-BSV-Projekte/SNAP-EESSI/SNAP-EESSI/Sickness/electronic_world_NEW/Guidelines/BPMN_Diagrams/S_BUC_18_Diagram.pdf"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sharepoint.admin.ch/sites/318-BSV-Projekte/SNAP-EESSI/SNAP-EESSI/Sickness/electronic_world_NEW/Guidelines/SEDs/S008.docx" TargetMode="External"/><Relationship Id="rId23" Type="http://schemas.openxmlformats.org/officeDocument/2006/relationships/hyperlink" Target="https://sharepoint.admin.ch/sites/318-BSV-Projekte/SNAP-EESSI/SNAP-EESSI/Sickness/electronic_world_NEW/Administrative_Sub-Processes/AD_BUC_07_Subprocess.docx" TargetMode="External"/><Relationship Id="rId28" Type="http://schemas.openxmlformats.org/officeDocument/2006/relationships/hyperlink" Target="https://sharepoint.admin.ch/sites/318-BSV-Projekte/SNAP-EESSI/SNAP-EESSI/Sickness/electronic_world_NEW/Guidelines/SEDs/S006.docx" TargetMode="External"/><Relationship Id="rId36" Type="http://schemas.openxmlformats.org/officeDocument/2006/relationships/hyperlink" Target="https://sharepoint.admin.ch/sites/318-BSV-Projekte/SNAP-EESSI/SNAP-EESSI/Sickness/electronic_world_NEW/Guidelines/SEDs/S130.docx" TargetMode="External"/><Relationship Id="rId49" Type="http://schemas.openxmlformats.org/officeDocument/2006/relationships/hyperlink" Target="https://sharepoint.admin.ch/sites/318-BSV-Projekte/SNAP-EESSI/SNAP-EESSI/Sickness/electronic_world_NEW/Administrative_Sub-Processes/AD_BUC_11_Subprocess.doc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D54B9DA-CB5E-4C02-ABD9-C1B03FCED8D1}">
  <ds:schemaRefs>
    <ds:schemaRef ds:uri="http://schemas.microsoft.com/sharepoint/v3/contenttype/forms"/>
  </ds:schemaRefs>
</ds:datastoreItem>
</file>

<file path=customXml/itemProps3.xml><?xml version="1.0" encoding="utf-8"?>
<ds:datastoreItem xmlns:ds="http://schemas.openxmlformats.org/officeDocument/2006/customXml" ds:itemID="{198D9380-39D6-42A2-8E1F-4F4E8BE224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F38477-0610-4689-9644-523D721CA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CE5B0EE3-BBEE-4BB1-B85B-2A03621FB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3986</Words>
  <Characters>25112</Characters>
  <Application>Microsoft Office Word</Application>
  <DocSecurity>0</DocSecurity>
  <Lines>209</Lines>
  <Paragraphs>58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European Commission</Company>
  <LinksUpToDate>false</LinksUpToDate>
  <CharactersWithSpaces>29040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FIORA Joel Jean (EMPL-EXT)</dc:creator>
  <cp:lastModifiedBy>INAUEN Übersetzungen</cp:lastModifiedBy>
  <cp:revision>10</cp:revision>
  <cp:lastPrinted>2017-05-19T12:55:00Z</cp:lastPrinted>
  <dcterms:created xsi:type="dcterms:W3CDTF">2018-11-22T07:08:00Z</dcterms:created>
  <dcterms:modified xsi:type="dcterms:W3CDTF">2019-02-15T07:42:00Z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y fmtid="{D5CDD505-2E9C-101B-9397-08002B2CF9AE}" pid="3" name="_NewReviewCycle">
    <vt:lpwstr/>
  </property>
</Properties>
</file>